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6307AF0"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BA225E">
        <w:t>8-e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w:t>
      </w:r>
      <w:r w:rsidR="00BA225E">
        <w:rPr>
          <w:sz w:val="32"/>
          <w:szCs w:val="32"/>
        </w:rPr>
        <w:t>201619</w:t>
      </w:r>
    </w:p>
    <w:p w14:paraId="0CE7B7E6" w14:textId="676598CB" w:rsidR="00E90E49" w:rsidRPr="00CE0424" w:rsidRDefault="004B5701" w:rsidP="00311702">
      <w:pPr>
        <w:pStyle w:val="3GPPHeader"/>
      </w:pPr>
      <w:r w:rsidRPr="004B5701">
        <w:t xml:space="preserve">e-Meeting, </w:t>
      </w:r>
      <w:r w:rsidR="00BA225E" w:rsidRPr="00F8467A">
        <w:rPr>
          <w:bCs/>
          <w:lang w:val="en-GB"/>
        </w:rPr>
        <w:t>February 21st – March 3rd, 2022</w:t>
      </w:r>
    </w:p>
    <w:p w14:paraId="3086AC07" w14:textId="77777777" w:rsidR="00E90E49" w:rsidRPr="00CE0424" w:rsidRDefault="00E90E49" w:rsidP="00357380">
      <w:pPr>
        <w:pStyle w:val="3GPPHeader"/>
      </w:pPr>
    </w:p>
    <w:p w14:paraId="3982483C" w14:textId="39421943" w:rsidR="00E90E49" w:rsidRPr="00EA6767" w:rsidRDefault="00E90E49" w:rsidP="00311702">
      <w:pPr>
        <w:pStyle w:val="3GPPHeader"/>
        <w:rPr>
          <w:sz w:val="22"/>
        </w:rPr>
      </w:pPr>
      <w:r w:rsidRPr="00EA6767">
        <w:rPr>
          <w:sz w:val="22"/>
        </w:rPr>
        <w:t>Agenda Item:</w:t>
      </w:r>
      <w:r w:rsidRPr="00EA6767">
        <w:rPr>
          <w:sz w:val="22"/>
        </w:rPr>
        <w:tab/>
      </w:r>
      <w:r w:rsidR="00340414">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04FAA58" w:rsidR="00E90E49" w:rsidRPr="00CE0424" w:rsidRDefault="003D3C45" w:rsidP="00340414">
      <w:pPr>
        <w:pStyle w:val="3GPPHeader"/>
        <w:ind w:left="1695" w:hanging="1695"/>
        <w:rPr>
          <w:sz w:val="22"/>
        </w:rPr>
      </w:pPr>
      <w:r>
        <w:rPr>
          <w:sz w:val="22"/>
        </w:rPr>
        <w:t>Title:</w:t>
      </w:r>
      <w:r w:rsidR="00E90E49" w:rsidRPr="00CE0424">
        <w:rPr>
          <w:sz w:val="22"/>
        </w:rPr>
        <w:tab/>
      </w:r>
      <w:r w:rsidR="005B590B" w:rsidRPr="005B590B">
        <w:rPr>
          <w:sz w:val="22"/>
        </w:rPr>
        <w:t>Discussion on LS related to enhanced TCI state indication for UE-specific PDCCH MAC CE</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08A56960" w14:textId="49452CA4" w:rsidR="00181D9C" w:rsidRDefault="00E448F0" w:rsidP="00653F73">
      <w:pPr>
        <w:pStyle w:val="BodyText"/>
        <w:rPr>
          <w:rFonts w:cs="Arial"/>
        </w:rPr>
      </w:pPr>
      <w:bookmarkStart w:id="0" w:name="_Toc67770514"/>
      <w:bookmarkEnd w:id="0"/>
      <w:r>
        <w:rPr>
          <w:rFonts w:cs="Arial"/>
        </w:rPr>
        <w:t>RAN</w:t>
      </w:r>
      <w:r w:rsidR="006E51B2">
        <w:rPr>
          <w:rFonts w:cs="Arial"/>
        </w:rPr>
        <w:t xml:space="preserve">2 </w:t>
      </w:r>
      <w:r>
        <w:rPr>
          <w:rFonts w:cs="Arial"/>
        </w:rPr>
        <w:t>has</w:t>
      </w:r>
      <w:r w:rsidR="004612F6">
        <w:rPr>
          <w:rFonts w:cs="Arial"/>
        </w:rPr>
        <w:t xml:space="preserve"> </w:t>
      </w:r>
      <w:r w:rsidR="009023F3">
        <w:rPr>
          <w:rFonts w:cs="Arial"/>
        </w:rPr>
        <w:t>sent RAN1 an</w:t>
      </w:r>
      <w:r w:rsidR="005B590B">
        <w:rPr>
          <w:rFonts w:cs="Arial"/>
        </w:rPr>
        <w:t xml:space="preserve"> </w:t>
      </w:r>
      <w:r w:rsidR="005B590B" w:rsidRPr="005B590B">
        <w:rPr>
          <w:rFonts w:cs="Arial"/>
        </w:rPr>
        <w:t>LS on Enhanced TCI state indication for UE-specific PDCCH MAC CE</w:t>
      </w:r>
      <w:r w:rsidR="00122273">
        <w:rPr>
          <w:rFonts w:cs="Arial"/>
        </w:rPr>
        <w:t xml:space="preserve">. </w:t>
      </w:r>
      <w:r w:rsidR="00181D9C">
        <w:rPr>
          <w:rFonts w:cs="Arial"/>
        </w:rPr>
        <w:t>For reference, the overall description is repeated below:</w:t>
      </w:r>
    </w:p>
    <w:p w14:paraId="31ACF7CD" w14:textId="77777777" w:rsidR="0036081C" w:rsidRPr="0036081C" w:rsidRDefault="0036081C" w:rsidP="0036081C">
      <w:pPr>
        <w:pBdr>
          <w:top w:val="single" w:sz="4" w:space="1" w:color="auto"/>
          <w:left w:val="single" w:sz="4" w:space="4" w:color="auto"/>
          <w:bottom w:val="single" w:sz="4" w:space="1" w:color="auto"/>
          <w:right w:val="single" w:sz="4" w:space="4" w:color="auto"/>
        </w:pBdr>
        <w:spacing w:line="240" w:lineRule="auto"/>
        <w:rPr>
          <w:rFonts w:eastAsia="DengXian" w:cs="Arial"/>
        </w:rPr>
      </w:pPr>
      <w:r w:rsidRPr="0036081C">
        <w:rPr>
          <w:rFonts w:eastAsia="DengXian" w:cs="Arial"/>
        </w:rPr>
        <w:t>RAN2 agreed to introduce the new “Enhanced TCI state indication for UE-specific PDCCH MAC CE” for activating two TCI states for SFN-based PDCCH transmission.</w:t>
      </w:r>
    </w:p>
    <w:p w14:paraId="53AB44B2" w14:textId="77777777" w:rsidR="0036081C" w:rsidRPr="0036081C" w:rsidRDefault="0036081C" w:rsidP="0036081C">
      <w:pPr>
        <w:pBdr>
          <w:top w:val="single" w:sz="4" w:space="1" w:color="auto"/>
          <w:left w:val="single" w:sz="4" w:space="4" w:color="auto"/>
          <w:bottom w:val="single" w:sz="4" w:space="1" w:color="auto"/>
          <w:right w:val="single" w:sz="4" w:space="4" w:color="auto"/>
        </w:pBdr>
        <w:spacing w:line="240" w:lineRule="auto"/>
        <w:rPr>
          <w:rFonts w:eastAsia="DengXian" w:cs="Arial"/>
        </w:rPr>
      </w:pPr>
      <w:r w:rsidRPr="0036081C">
        <w:rPr>
          <w:rFonts w:eastAsia="DengXian" w:cs="Arial"/>
        </w:rPr>
        <w:t>Legacy “TCI state indication for UE-specific PDCCH MAC CE” is applicable to a CORESET zero, but RAN2 think whether the Enhanced TCI state indication for UE specific PDCCH MAC CE can be applied to CORESET zero is up to RAN1 decision.</w:t>
      </w:r>
    </w:p>
    <w:p w14:paraId="50F21D30" w14:textId="6C77369B" w:rsidR="0036081C" w:rsidRPr="0036081C" w:rsidRDefault="0036081C" w:rsidP="0036081C">
      <w:pPr>
        <w:pBdr>
          <w:top w:val="single" w:sz="4" w:space="1" w:color="auto"/>
          <w:left w:val="single" w:sz="4" w:space="4" w:color="auto"/>
          <w:bottom w:val="single" w:sz="4" w:space="1" w:color="auto"/>
          <w:right w:val="single" w:sz="4" w:space="4" w:color="auto"/>
        </w:pBdr>
        <w:spacing w:line="240" w:lineRule="auto"/>
        <w:rPr>
          <w:rFonts w:eastAsia="DengXian" w:cs="Arial"/>
          <w:b/>
          <w:bCs/>
        </w:rPr>
      </w:pPr>
      <w:r w:rsidRPr="0036081C">
        <w:rPr>
          <w:rFonts w:eastAsia="DengXian" w:cs="Arial"/>
          <w:b/>
          <w:bCs/>
        </w:rPr>
        <w:t>Question: RAN2 would like to ask whether “Enhanced TCI state indication for UE specific PDCCH MAC CE” can be applied to CORESET zero or not.</w:t>
      </w:r>
    </w:p>
    <w:p w14:paraId="11F45A3D" w14:textId="2302F583" w:rsidR="009C2813" w:rsidRDefault="001B1B8D" w:rsidP="00653F73">
      <w:pPr>
        <w:pStyle w:val="BodyText"/>
        <w:rPr>
          <w:rFonts w:cs="Arial"/>
        </w:rPr>
      </w:pPr>
      <w:r>
        <w:rPr>
          <w:rFonts w:cs="Arial"/>
        </w:rPr>
        <w:t>In this contribution we discuss a</w:t>
      </w:r>
      <w:r w:rsidR="000B2B5A">
        <w:rPr>
          <w:rFonts w:cs="Arial"/>
        </w:rPr>
        <w:t>n answer to RAN2’s question.</w:t>
      </w:r>
    </w:p>
    <w:p w14:paraId="76BABC30" w14:textId="63234DD0" w:rsidR="00986BE6" w:rsidRDefault="00986BE6" w:rsidP="00986BE6">
      <w:pPr>
        <w:pStyle w:val="Heading1"/>
      </w:pPr>
      <w:r>
        <w:t>2</w:t>
      </w:r>
      <w:r>
        <w:tab/>
      </w:r>
      <w:r w:rsidR="00D862EA">
        <w:t>Discussion</w:t>
      </w:r>
    </w:p>
    <w:p w14:paraId="3B6D736B" w14:textId="77777777" w:rsidR="00E50417" w:rsidRDefault="00E50417" w:rsidP="00E50417">
      <w:pPr>
        <w:rPr>
          <w:rFonts w:cs="Arial"/>
        </w:rPr>
      </w:pPr>
      <w:r w:rsidRPr="00997927">
        <w:rPr>
          <w:rFonts w:cs="Arial"/>
        </w:rPr>
        <w:t>For CORESET#0, a practical network</w:t>
      </w:r>
      <w:r>
        <w:rPr>
          <w:rFonts w:cs="Arial"/>
        </w:rPr>
        <w:t xml:space="preserve"> deployment</w:t>
      </w:r>
      <w:r w:rsidRPr="00997927">
        <w:rPr>
          <w:rFonts w:cs="Arial"/>
        </w:rPr>
        <w:t xml:space="preserve"> would not activate CORESET#0 with 2 TCI states, however it does not hurt if we support such operation in the standard. </w:t>
      </w:r>
    </w:p>
    <w:p w14:paraId="70F1A92F" w14:textId="77777777" w:rsidR="00E50417" w:rsidRDefault="00E50417" w:rsidP="00E50417">
      <w:pPr>
        <w:rPr>
          <w:rFonts w:cs="Arial"/>
        </w:rPr>
      </w:pPr>
      <w:r w:rsidRPr="00997927">
        <w:rPr>
          <w:rFonts w:cs="Arial"/>
        </w:rPr>
        <w:t xml:space="preserve">In a network that only provide services for SFN UEs, </w:t>
      </w:r>
      <w:proofErr w:type="spellStart"/>
      <w:r w:rsidRPr="00997927">
        <w:rPr>
          <w:rFonts w:cs="Arial"/>
        </w:rPr>
        <w:t>sfnSchemeA</w:t>
      </w:r>
      <w:proofErr w:type="spellEnd"/>
      <w:r w:rsidRPr="00997927">
        <w:rPr>
          <w:rFonts w:cs="Arial"/>
        </w:rPr>
        <w:t xml:space="preserve"> with CORESET#0 would work after UE performs initial access, </w:t>
      </w:r>
      <w:r>
        <w:rPr>
          <w:rFonts w:cs="Arial"/>
        </w:rPr>
        <w:t>as</w:t>
      </w:r>
      <w:r w:rsidRPr="00997927">
        <w:rPr>
          <w:rFonts w:cs="Arial"/>
        </w:rPr>
        <w:t xml:space="preserve"> all UEs after initial access can be further activated with two TCI states in CORESET#0 and start to receive system information and paging from 2 SFN TRPs. For </w:t>
      </w:r>
      <w:proofErr w:type="spellStart"/>
      <w:r w:rsidRPr="00997927">
        <w:rPr>
          <w:rFonts w:cs="Arial"/>
        </w:rPr>
        <w:t>sfnSchemeB</w:t>
      </w:r>
      <w:proofErr w:type="spellEnd"/>
      <w:r w:rsidRPr="00997927">
        <w:rPr>
          <w:rFonts w:cs="Arial"/>
        </w:rPr>
        <w:t xml:space="preserve"> the pre-compensation on system information </w:t>
      </w:r>
      <w:r>
        <w:rPr>
          <w:rFonts w:cs="Arial"/>
        </w:rPr>
        <w:t>may</w:t>
      </w:r>
      <w:r w:rsidRPr="00997927">
        <w:rPr>
          <w:rFonts w:cs="Arial"/>
        </w:rPr>
        <w:t xml:space="preserve"> be challenging</w:t>
      </w:r>
      <w:r>
        <w:rPr>
          <w:rFonts w:cs="Arial"/>
        </w:rPr>
        <w:t xml:space="preserve"> unless all UEs are experiencing same doppler shift from the 2 TRPs</w:t>
      </w:r>
      <w:r w:rsidRPr="00997927">
        <w:rPr>
          <w:rFonts w:cs="Arial"/>
        </w:rPr>
        <w:t xml:space="preserve">. </w:t>
      </w:r>
    </w:p>
    <w:p w14:paraId="01F45DB3" w14:textId="77777777" w:rsidR="00E50417" w:rsidRDefault="00E50417" w:rsidP="00E50417">
      <w:pPr>
        <w:rPr>
          <w:rFonts w:cs="Arial"/>
        </w:rPr>
      </w:pPr>
      <w:r>
        <w:rPr>
          <w:rFonts w:cs="Arial"/>
        </w:rPr>
        <w:t xml:space="preserve">It is </w:t>
      </w:r>
      <w:r w:rsidRPr="00997927">
        <w:rPr>
          <w:rFonts w:cs="Arial"/>
        </w:rPr>
        <w:t xml:space="preserve">important to keep in mind </w:t>
      </w:r>
      <w:r>
        <w:rPr>
          <w:rFonts w:cs="Arial"/>
        </w:rPr>
        <w:t>that</w:t>
      </w:r>
      <w:r w:rsidRPr="00997927">
        <w:rPr>
          <w:rFonts w:cs="Arial"/>
        </w:rPr>
        <w:t>, even a network activated CORESET#0 with 2 TCI states, UE may receive signal from only one TRP if blocking happens,</w:t>
      </w:r>
      <w:r>
        <w:rPr>
          <w:rFonts w:cs="Arial"/>
        </w:rPr>
        <w:t xml:space="preserve"> and</w:t>
      </w:r>
      <w:r w:rsidRPr="00997927">
        <w:rPr>
          <w:rFonts w:cs="Arial"/>
        </w:rPr>
        <w:t xml:space="preserve"> a SFN capable UE </w:t>
      </w:r>
      <w:r>
        <w:rPr>
          <w:rFonts w:cs="Arial"/>
        </w:rPr>
        <w:t>shall</w:t>
      </w:r>
      <w:r w:rsidRPr="00997927">
        <w:rPr>
          <w:rFonts w:cs="Arial"/>
        </w:rPr>
        <w:t xml:space="preserve"> still be able to decode the PDCCH. This can be reflected </w:t>
      </w:r>
      <w:r>
        <w:rPr>
          <w:rFonts w:cs="Arial"/>
        </w:rPr>
        <w:t>from</w:t>
      </w:r>
      <w:r w:rsidRPr="00997927">
        <w:rPr>
          <w:rFonts w:cs="Arial"/>
        </w:rPr>
        <w:t xml:space="preserve"> th</w:t>
      </w:r>
      <w:r>
        <w:rPr>
          <w:rFonts w:cs="Arial"/>
        </w:rPr>
        <w:t>e</w:t>
      </w:r>
      <w:r w:rsidRPr="00997927">
        <w:rPr>
          <w:rFonts w:cs="Arial"/>
        </w:rPr>
        <w:t xml:space="preserve"> agreement from RAN1#107 meeting:</w:t>
      </w:r>
    </w:p>
    <w:p w14:paraId="16BB459E" w14:textId="77777777" w:rsidR="00E50417" w:rsidRDefault="00E50417" w:rsidP="00E50417">
      <w:pPr>
        <w:rPr>
          <w:rFonts w:cs="Arial"/>
        </w:rPr>
      </w:pPr>
    </w:p>
    <w:p w14:paraId="296A6A9C" w14:textId="77777777" w:rsidR="00E50417" w:rsidRDefault="00E50417" w:rsidP="00E50417">
      <w:pPr>
        <w:rPr>
          <w:rFonts w:cs="Arial"/>
        </w:rPr>
      </w:pPr>
    </w:p>
    <w:p w14:paraId="7288B397" w14:textId="77777777" w:rsidR="00E50417" w:rsidRDefault="00E50417" w:rsidP="00E50417">
      <w:pPr>
        <w:rPr>
          <w:rFonts w:cs="Arial"/>
        </w:rPr>
      </w:pPr>
    </w:p>
    <w:p w14:paraId="015EAEA8" w14:textId="77777777" w:rsidR="00E50417" w:rsidRDefault="00E50417" w:rsidP="00E50417">
      <w:pPr>
        <w:rPr>
          <w:rFonts w:cs="Arial"/>
        </w:rPr>
      </w:pPr>
    </w:p>
    <w:p w14:paraId="285F0DD1" w14:textId="77777777" w:rsidR="00E50417" w:rsidRDefault="00E50417" w:rsidP="00E50417">
      <w:pPr>
        <w:rPr>
          <w:rFonts w:cs="Arial"/>
        </w:rPr>
      </w:pPr>
    </w:p>
    <w:p w14:paraId="61A1D9E6" w14:textId="77777777" w:rsidR="00E50417" w:rsidRDefault="00E50417" w:rsidP="00E50417">
      <w:pPr>
        <w:rPr>
          <w:rFonts w:cs="Arial"/>
        </w:rPr>
      </w:pPr>
    </w:p>
    <w:p w14:paraId="19314322" w14:textId="77777777" w:rsidR="00E50417" w:rsidRDefault="00E50417" w:rsidP="00E50417">
      <w:pPr>
        <w:rPr>
          <w:rFonts w:cs="Arial"/>
        </w:rPr>
      </w:pPr>
    </w:p>
    <w:p w14:paraId="11E920CF" w14:textId="77777777" w:rsidR="00E50417" w:rsidRDefault="00E50417" w:rsidP="00E50417">
      <w:pPr>
        <w:rPr>
          <w:rFonts w:cs="Arial"/>
        </w:rPr>
      </w:pPr>
      <w:r w:rsidRPr="009C6E1D">
        <w:rPr>
          <w:rFonts w:cs="Arial"/>
          <w:noProof/>
          <w:szCs w:val="20"/>
          <w:lang w:eastAsia="x-none"/>
        </w:rPr>
        <mc:AlternateContent>
          <mc:Choice Requires="wps">
            <w:drawing>
              <wp:anchor distT="45720" distB="45720" distL="114300" distR="114300" simplePos="0" relativeHeight="251659264" behindDoc="0" locked="0" layoutInCell="1" allowOverlap="1" wp14:anchorId="2B8E5C79" wp14:editId="45D6077B">
                <wp:simplePos x="0" y="0"/>
                <wp:positionH relativeFrom="margin">
                  <wp:align>left</wp:align>
                </wp:positionH>
                <wp:positionV relativeFrom="paragraph">
                  <wp:posOffset>8255</wp:posOffset>
                </wp:positionV>
                <wp:extent cx="5629275" cy="19335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933575"/>
                        </a:xfrm>
                        <a:prstGeom prst="rect">
                          <a:avLst/>
                        </a:prstGeom>
                        <a:solidFill>
                          <a:srgbClr val="FFFFFF"/>
                        </a:solidFill>
                        <a:ln w="9525">
                          <a:solidFill>
                            <a:srgbClr val="000000"/>
                          </a:solidFill>
                          <a:miter lim="800000"/>
                          <a:headEnd/>
                          <a:tailEnd/>
                        </a:ln>
                      </wps:spPr>
                      <wps:txbx>
                        <w:txbxContent>
                          <w:p w14:paraId="09C5974B" w14:textId="77777777" w:rsidR="00E50417" w:rsidRPr="00997927" w:rsidRDefault="00E50417" w:rsidP="00E50417">
                            <w:pPr>
                              <w:rPr>
                                <w:rFonts w:cs="Times"/>
                                <w:b/>
                                <w:szCs w:val="20"/>
                                <w:highlight w:val="green"/>
                                <w:lang w:eastAsia="x-none"/>
                              </w:rPr>
                            </w:pPr>
                            <w:r w:rsidRPr="00997927">
                              <w:rPr>
                                <w:rFonts w:cs="Times"/>
                                <w:b/>
                                <w:szCs w:val="20"/>
                                <w:highlight w:val="green"/>
                                <w:lang w:eastAsia="x-none"/>
                              </w:rPr>
                              <w:t>Agreement</w:t>
                            </w:r>
                          </w:p>
                          <w:p w14:paraId="7C49DAA1" w14:textId="77777777" w:rsidR="00E50417" w:rsidRPr="00997927" w:rsidRDefault="00E50417" w:rsidP="00E50417">
                            <w:pPr>
                              <w:rPr>
                                <w:rFonts w:cs="Times"/>
                                <w:bCs/>
                                <w:iCs/>
                                <w:szCs w:val="20"/>
                              </w:rPr>
                            </w:pPr>
                            <w:r w:rsidRPr="00997927">
                              <w:rPr>
                                <w:rFonts w:cs="Times"/>
                                <w:bCs/>
                                <w:iCs/>
                                <w:szCs w:val="20"/>
                              </w:rPr>
                              <w:t>When a CORESET is activated with two TCI states which overlaps with another CORESET, support PDCCH monitoring of PDCCH candidates in overlapping monitoring occasions with QCL-</w:t>
                            </w:r>
                            <w:proofErr w:type="spellStart"/>
                            <w:r w:rsidRPr="00997927">
                              <w:rPr>
                                <w:rFonts w:cs="Times"/>
                                <w:bCs/>
                                <w:iCs/>
                                <w:szCs w:val="20"/>
                              </w:rPr>
                              <w:t>TypeD</w:t>
                            </w:r>
                            <w:proofErr w:type="spellEnd"/>
                            <w:r w:rsidRPr="00997927">
                              <w:rPr>
                                <w:rFonts w:cs="Times"/>
                                <w:bCs/>
                                <w:iCs/>
                                <w:szCs w:val="20"/>
                              </w:rPr>
                              <w:t xml:space="preserve"> properties identified according to prioritization rule</w:t>
                            </w:r>
                          </w:p>
                          <w:p w14:paraId="38555025" w14:textId="77777777" w:rsidR="00E50417" w:rsidRPr="00283E82" w:rsidRDefault="00E50417" w:rsidP="00E50417">
                            <w:pPr>
                              <w:pStyle w:val="ListParagraph"/>
                              <w:numPr>
                                <w:ilvl w:val="0"/>
                                <w:numId w:val="36"/>
                              </w:numPr>
                              <w:snapToGrid w:val="0"/>
                              <w:spacing w:line="240" w:lineRule="auto"/>
                              <w:rPr>
                                <w:rFonts w:cs="Times"/>
                                <w:szCs w:val="20"/>
                                <w:lang w:val="en-US"/>
                              </w:rPr>
                            </w:pPr>
                            <w:r w:rsidRPr="00283E82">
                              <w:rPr>
                                <w:rFonts w:cs="Times"/>
                                <w:szCs w:val="20"/>
                                <w:lang w:val="en-US"/>
                              </w:rPr>
                              <w:t xml:space="preserve">Reuse Rel-15 prioritization to identify the first CORESET, i.e., </w:t>
                            </w:r>
                            <w:r w:rsidRPr="00283E82">
                              <w:rPr>
                                <w:rFonts w:eastAsia="Malgun Gothic" w:cs="Times"/>
                                <w:szCs w:val="20"/>
                                <w:lang w:val="en-US"/>
                              </w:rPr>
                              <w:t>SS type &gt; serving cell index &gt; SS set ID</w:t>
                            </w:r>
                          </w:p>
                          <w:p w14:paraId="3BF06672" w14:textId="77777777" w:rsidR="00E50417" w:rsidRPr="00997927" w:rsidRDefault="00E50417" w:rsidP="00E50417">
                            <w:pPr>
                              <w:pStyle w:val="xa0"/>
                              <w:numPr>
                                <w:ilvl w:val="1"/>
                                <w:numId w:val="36"/>
                              </w:numPr>
                              <w:tabs>
                                <w:tab w:val="left" w:pos="720"/>
                                <w:tab w:val="left" w:pos="1440"/>
                              </w:tabs>
                              <w:snapToGrid w:val="0"/>
                              <w:spacing w:before="0" w:beforeAutospacing="0" w:after="0" w:afterAutospacing="0" w:line="273" w:lineRule="auto"/>
                              <w:rPr>
                                <w:rFonts w:ascii="Times" w:hAnsi="Times" w:cs="Times"/>
                                <w:b/>
                                <w:bCs/>
                                <w:sz w:val="20"/>
                                <w:szCs w:val="20"/>
                                <w:lang w:val="en-US"/>
                              </w:rPr>
                            </w:pPr>
                            <w:r w:rsidRPr="00997927">
                              <w:rPr>
                                <w:rStyle w:val="15"/>
                                <w:rFonts w:ascii="Times" w:eastAsia="Times New Roman" w:hAnsi="Times" w:cs="Times"/>
                                <w:b w:val="0"/>
                                <w:bCs w:val="0"/>
                                <w:sz w:val="20"/>
                                <w:szCs w:val="20"/>
                                <w:lang w:val="en-US"/>
                              </w:rPr>
                              <w:t>If the CORESET has two TCI states with QCL</w:t>
                            </w:r>
                            <w:r w:rsidRPr="00997927">
                              <w:rPr>
                                <w:rStyle w:val="15"/>
                                <w:rFonts w:ascii="Times" w:hAnsi="Times" w:cs="Times"/>
                                <w:b w:val="0"/>
                                <w:bCs w:val="0"/>
                                <w:sz w:val="20"/>
                                <w:szCs w:val="20"/>
                                <w:lang w:val="en-US"/>
                              </w:rPr>
                              <w:t>-</w:t>
                            </w:r>
                            <w:proofErr w:type="spellStart"/>
                            <w:r w:rsidRPr="00997927">
                              <w:rPr>
                                <w:rStyle w:val="15"/>
                                <w:rFonts w:ascii="Times" w:eastAsia="Times New Roman" w:hAnsi="Times" w:cs="Times"/>
                                <w:b w:val="0"/>
                                <w:bCs w:val="0"/>
                                <w:sz w:val="20"/>
                                <w:szCs w:val="20"/>
                                <w:lang w:val="en-US"/>
                              </w:rPr>
                              <w:t>typeD</w:t>
                            </w:r>
                            <w:proofErr w:type="spellEnd"/>
                            <w:r w:rsidRPr="00997927">
                              <w:rPr>
                                <w:rStyle w:val="15"/>
                                <w:rFonts w:ascii="Times" w:eastAsia="Times New Roman" w:hAnsi="Times" w:cs="Times"/>
                                <w:b w:val="0"/>
                                <w:bCs w:val="0"/>
                                <w:sz w:val="20"/>
                                <w:szCs w:val="20"/>
                                <w:lang w:val="en-US"/>
                              </w:rPr>
                              <w:t>, both QCL</w:t>
                            </w:r>
                            <w:r w:rsidRPr="00997927">
                              <w:rPr>
                                <w:rStyle w:val="15"/>
                                <w:rFonts w:ascii="Times" w:hAnsi="Times" w:cs="Times"/>
                                <w:b w:val="0"/>
                                <w:bCs w:val="0"/>
                                <w:sz w:val="20"/>
                                <w:szCs w:val="20"/>
                                <w:lang w:val="en-US"/>
                              </w:rPr>
                              <w:t>-</w:t>
                            </w:r>
                            <w:proofErr w:type="spellStart"/>
                            <w:r w:rsidRPr="00997927">
                              <w:rPr>
                                <w:rStyle w:val="15"/>
                                <w:rFonts w:ascii="Times" w:eastAsia="Times New Roman" w:hAnsi="Times" w:cs="Times"/>
                                <w:b w:val="0"/>
                                <w:bCs w:val="0"/>
                                <w:sz w:val="20"/>
                                <w:szCs w:val="20"/>
                                <w:lang w:val="en-US"/>
                              </w:rPr>
                              <w:t>typeD</w:t>
                            </w:r>
                            <w:proofErr w:type="spellEnd"/>
                            <w:r w:rsidRPr="00997927">
                              <w:rPr>
                                <w:rStyle w:val="15"/>
                                <w:rFonts w:ascii="Times" w:eastAsia="Times New Roman" w:hAnsi="Times" w:cs="Times"/>
                                <w:b w:val="0"/>
                                <w:bCs w:val="0"/>
                                <w:sz w:val="20"/>
                                <w:szCs w:val="20"/>
                                <w:lang w:val="en-US"/>
                              </w:rPr>
                              <w:t xml:space="preserve"> are identified</w:t>
                            </w:r>
                            <w:r w:rsidRPr="00997927">
                              <w:rPr>
                                <w:rFonts w:ascii="Times" w:hAnsi="Times" w:cs="Times"/>
                                <w:b/>
                                <w:bCs/>
                                <w:sz w:val="20"/>
                                <w:szCs w:val="20"/>
                                <w:lang w:val="en-US"/>
                              </w:rPr>
                              <w:t>.</w:t>
                            </w:r>
                          </w:p>
                          <w:p w14:paraId="1096F670" w14:textId="77777777" w:rsidR="00E50417" w:rsidRPr="00997927" w:rsidRDefault="00E50417" w:rsidP="00E50417">
                            <w:pPr>
                              <w:pStyle w:val="xa0"/>
                              <w:numPr>
                                <w:ilvl w:val="1"/>
                                <w:numId w:val="36"/>
                              </w:numPr>
                              <w:tabs>
                                <w:tab w:val="left" w:pos="720"/>
                                <w:tab w:val="left" w:pos="1440"/>
                              </w:tabs>
                              <w:snapToGrid w:val="0"/>
                              <w:spacing w:before="0" w:beforeAutospacing="0" w:after="0" w:afterAutospacing="0" w:line="273" w:lineRule="auto"/>
                              <w:rPr>
                                <w:rStyle w:val="15"/>
                                <w:rFonts w:ascii="Times" w:eastAsia="Times New Roman" w:hAnsi="Times" w:cs="Times"/>
                                <w:b w:val="0"/>
                                <w:bCs w:val="0"/>
                                <w:sz w:val="20"/>
                                <w:szCs w:val="20"/>
                                <w:lang w:val="en-US"/>
                              </w:rPr>
                            </w:pPr>
                            <w:r w:rsidRPr="00997927">
                              <w:rPr>
                                <w:rStyle w:val="15"/>
                                <w:rFonts w:ascii="Times" w:eastAsia="Times New Roman" w:hAnsi="Times" w:cs="Times"/>
                                <w:b w:val="0"/>
                                <w:bCs w:val="0"/>
                                <w:sz w:val="20"/>
                                <w:szCs w:val="20"/>
                                <w:lang w:val="en-US"/>
                              </w:rPr>
                              <w:t>If the CORESET has one TCI state with QCL-</w:t>
                            </w:r>
                            <w:proofErr w:type="spellStart"/>
                            <w:r w:rsidRPr="00997927">
                              <w:rPr>
                                <w:rStyle w:val="15"/>
                                <w:rFonts w:ascii="Times" w:eastAsia="Times New Roman" w:hAnsi="Times" w:cs="Times"/>
                                <w:b w:val="0"/>
                                <w:bCs w:val="0"/>
                                <w:sz w:val="20"/>
                                <w:szCs w:val="20"/>
                                <w:lang w:val="en-US"/>
                              </w:rPr>
                              <w:t>typeD</w:t>
                            </w:r>
                            <w:proofErr w:type="spellEnd"/>
                            <w:r w:rsidRPr="00997927">
                              <w:rPr>
                                <w:rStyle w:val="15"/>
                                <w:rFonts w:ascii="Times" w:eastAsia="Times New Roman" w:hAnsi="Times" w:cs="Times"/>
                                <w:b w:val="0"/>
                                <w:bCs w:val="0"/>
                                <w:sz w:val="20"/>
                                <w:szCs w:val="20"/>
                                <w:lang w:val="en-US"/>
                              </w:rPr>
                              <w:t>, the second QCL-</w:t>
                            </w:r>
                            <w:proofErr w:type="spellStart"/>
                            <w:r w:rsidRPr="00997927">
                              <w:rPr>
                                <w:rStyle w:val="15"/>
                                <w:rFonts w:ascii="Times" w:eastAsia="Times New Roman" w:hAnsi="Times" w:cs="Times"/>
                                <w:b w:val="0"/>
                                <w:bCs w:val="0"/>
                                <w:sz w:val="20"/>
                                <w:szCs w:val="20"/>
                                <w:lang w:val="en-US"/>
                              </w:rPr>
                              <w:t>typeD</w:t>
                            </w:r>
                            <w:proofErr w:type="spellEnd"/>
                            <w:r w:rsidRPr="00997927">
                              <w:rPr>
                                <w:rStyle w:val="15"/>
                                <w:rFonts w:ascii="Times" w:eastAsia="Times New Roman" w:hAnsi="Times" w:cs="Times"/>
                                <w:b w:val="0"/>
                                <w:bCs w:val="0"/>
                                <w:sz w:val="20"/>
                                <w:szCs w:val="20"/>
                                <w:lang w:val="en-US"/>
                              </w:rPr>
                              <w:t xml:space="preserve"> is not identified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8E5C79" id="_x0000_t202" coordsize="21600,21600" o:spt="202" path="m,l,21600r21600,l21600,xe">
                <v:stroke joinstyle="miter"/>
                <v:path gradientshapeok="t" o:connecttype="rect"/>
              </v:shapetype>
              <v:shape id="Text Box 2" o:spid="_x0000_s1026" type="#_x0000_t202" style="position:absolute;margin-left:0;margin-top:.65pt;width:443.25pt;height:152.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">
                <v:textbox>
                  <w:txbxContent>
                    <w:p w14:paraId="09C5974B" w14:textId="77777777" w:rsidR="00E50417" w:rsidRPr="00997927" w:rsidRDefault="00E50417" w:rsidP="00E50417">
                      <w:pPr>
                        <w:rPr>
                          <w:rFonts w:cs="Times"/>
                          <w:b/>
                          <w:szCs w:val="20"/>
                          <w:highlight w:val="green"/>
                          <w:lang w:eastAsia="x-none"/>
                        </w:rPr>
                      </w:pPr>
                      <w:r w:rsidRPr="00997927">
                        <w:rPr>
                          <w:rFonts w:cs="Times"/>
                          <w:b/>
                          <w:szCs w:val="20"/>
                          <w:highlight w:val="green"/>
                          <w:lang w:eastAsia="x-none"/>
                        </w:rPr>
                        <w:t>Agreement</w:t>
                      </w:r>
                    </w:p>
                    <w:p w14:paraId="7C49DAA1" w14:textId="77777777" w:rsidR="00E50417" w:rsidRPr="00997927" w:rsidRDefault="00E50417" w:rsidP="00E50417">
                      <w:pPr>
                        <w:rPr>
                          <w:rFonts w:cs="Times"/>
                          <w:bCs/>
                          <w:iCs/>
                          <w:szCs w:val="20"/>
                        </w:rPr>
                      </w:pPr>
                      <w:r w:rsidRPr="00997927">
                        <w:rPr>
                          <w:rFonts w:cs="Times"/>
                          <w:bCs/>
                          <w:iCs/>
                          <w:szCs w:val="20"/>
                        </w:rPr>
                        <w:t>When a CORESET is activated with two TCI states which overlaps with another CORESET, support PDCCH monitoring of PDCCH candidates in overlapping monitoring occasions with QCL-</w:t>
                      </w:r>
                      <w:proofErr w:type="spellStart"/>
                      <w:r w:rsidRPr="00997927">
                        <w:rPr>
                          <w:rFonts w:cs="Times"/>
                          <w:bCs/>
                          <w:iCs/>
                          <w:szCs w:val="20"/>
                        </w:rPr>
                        <w:t>TypeD</w:t>
                      </w:r>
                      <w:proofErr w:type="spellEnd"/>
                      <w:r w:rsidRPr="00997927">
                        <w:rPr>
                          <w:rFonts w:cs="Times"/>
                          <w:bCs/>
                          <w:iCs/>
                          <w:szCs w:val="20"/>
                        </w:rPr>
                        <w:t xml:space="preserve"> properties identified according to prioritization rule</w:t>
                      </w:r>
                    </w:p>
                    <w:p w14:paraId="38555025" w14:textId="77777777" w:rsidR="00E50417" w:rsidRPr="00283E82" w:rsidRDefault="00E50417" w:rsidP="00E50417">
                      <w:pPr>
                        <w:pStyle w:val="ListParagraph"/>
                        <w:numPr>
                          <w:ilvl w:val="0"/>
                          <w:numId w:val="36"/>
                        </w:numPr>
                        <w:snapToGrid w:val="0"/>
                        <w:spacing w:line="240" w:lineRule="auto"/>
                        <w:rPr>
                          <w:rFonts w:cs="Times"/>
                          <w:szCs w:val="20"/>
                          <w:lang w:val="en-US"/>
                        </w:rPr>
                      </w:pPr>
                      <w:r w:rsidRPr="00283E82">
                        <w:rPr>
                          <w:rFonts w:cs="Times"/>
                          <w:szCs w:val="20"/>
                          <w:lang w:val="en-US"/>
                        </w:rPr>
                        <w:t xml:space="preserve">Reuse Rel-15 prioritization to identify the first CORESET, i.e., </w:t>
                      </w:r>
                      <w:r w:rsidRPr="00283E82">
                        <w:rPr>
                          <w:rFonts w:eastAsia="Malgun Gothic" w:cs="Times"/>
                          <w:szCs w:val="20"/>
                          <w:lang w:val="en-US"/>
                        </w:rPr>
                        <w:t>SS type &gt; serving cell index &gt; SS set ID</w:t>
                      </w:r>
                    </w:p>
                    <w:p w14:paraId="3BF06672" w14:textId="77777777" w:rsidR="00E50417" w:rsidRPr="00997927" w:rsidRDefault="00E50417" w:rsidP="00E50417">
                      <w:pPr>
                        <w:pStyle w:val="xa0"/>
                        <w:numPr>
                          <w:ilvl w:val="1"/>
                          <w:numId w:val="36"/>
                        </w:numPr>
                        <w:tabs>
                          <w:tab w:val="left" w:pos="720"/>
                          <w:tab w:val="left" w:pos="1440"/>
                        </w:tabs>
                        <w:snapToGrid w:val="0"/>
                        <w:spacing w:before="0" w:beforeAutospacing="0" w:after="0" w:afterAutospacing="0" w:line="273" w:lineRule="auto"/>
                        <w:rPr>
                          <w:rFonts w:ascii="Times" w:hAnsi="Times" w:cs="Times"/>
                          <w:b/>
                          <w:bCs/>
                          <w:sz w:val="20"/>
                          <w:szCs w:val="20"/>
                          <w:lang w:val="en-US"/>
                        </w:rPr>
                      </w:pPr>
                      <w:r w:rsidRPr="00997927">
                        <w:rPr>
                          <w:rStyle w:val="15"/>
                          <w:rFonts w:ascii="Times" w:eastAsia="Times New Roman" w:hAnsi="Times" w:cs="Times"/>
                          <w:b w:val="0"/>
                          <w:bCs w:val="0"/>
                          <w:sz w:val="20"/>
                          <w:szCs w:val="20"/>
                          <w:lang w:val="en-US"/>
                        </w:rPr>
                        <w:t>If the CORESET has two TCI states with QCL</w:t>
                      </w:r>
                      <w:r w:rsidRPr="00997927">
                        <w:rPr>
                          <w:rStyle w:val="15"/>
                          <w:rFonts w:ascii="Times" w:hAnsi="Times" w:cs="Times"/>
                          <w:b w:val="0"/>
                          <w:bCs w:val="0"/>
                          <w:sz w:val="20"/>
                          <w:szCs w:val="20"/>
                          <w:lang w:val="en-US"/>
                        </w:rPr>
                        <w:t>-</w:t>
                      </w:r>
                      <w:proofErr w:type="spellStart"/>
                      <w:r w:rsidRPr="00997927">
                        <w:rPr>
                          <w:rStyle w:val="15"/>
                          <w:rFonts w:ascii="Times" w:eastAsia="Times New Roman" w:hAnsi="Times" w:cs="Times"/>
                          <w:b w:val="0"/>
                          <w:bCs w:val="0"/>
                          <w:sz w:val="20"/>
                          <w:szCs w:val="20"/>
                          <w:lang w:val="en-US"/>
                        </w:rPr>
                        <w:t>typeD</w:t>
                      </w:r>
                      <w:proofErr w:type="spellEnd"/>
                      <w:r w:rsidRPr="00997927">
                        <w:rPr>
                          <w:rStyle w:val="15"/>
                          <w:rFonts w:ascii="Times" w:eastAsia="Times New Roman" w:hAnsi="Times" w:cs="Times"/>
                          <w:b w:val="0"/>
                          <w:bCs w:val="0"/>
                          <w:sz w:val="20"/>
                          <w:szCs w:val="20"/>
                          <w:lang w:val="en-US"/>
                        </w:rPr>
                        <w:t>, both QCL</w:t>
                      </w:r>
                      <w:r w:rsidRPr="00997927">
                        <w:rPr>
                          <w:rStyle w:val="15"/>
                          <w:rFonts w:ascii="Times" w:hAnsi="Times" w:cs="Times"/>
                          <w:b w:val="0"/>
                          <w:bCs w:val="0"/>
                          <w:sz w:val="20"/>
                          <w:szCs w:val="20"/>
                          <w:lang w:val="en-US"/>
                        </w:rPr>
                        <w:t>-</w:t>
                      </w:r>
                      <w:proofErr w:type="spellStart"/>
                      <w:r w:rsidRPr="00997927">
                        <w:rPr>
                          <w:rStyle w:val="15"/>
                          <w:rFonts w:ascii="Times" w:eastAsia="Times New Roman" w:hAnsi="Times" w:cs="Times"/>
                          <w:b w:val="0"/>
                          <w:bCs w:val="0"/>
                          <w:sz w:val="20"/>
                          <w:szCs w:val="20"/>
                          <w:lang w:val="en-US"/>
                        </w:rPr>
                        <w:t>typeD</w:t>
                      </w:r>
                      <w:proofErr w:type="spellEnd"/>
                      <w:r w:rsidRPr="00997927">
                        <w:rPr>
                          <w:rStyle w:val="15"/>
                          <w:rFonts w:ascii="Times" w:eastAsia="Times New Roman" w:hAnsi="Times" w:cs="Times"/>
                          <w:b w:val="0"/>
                          <w:bCs w:val="0"/>
                          <w:sz w:val="20"/>
                          <w:szCs w:val="20"/>
                          <w:lang w:val="en-US"/>
                        </w:rPr>
                        <w:t xml:space="preserve"> are identified</w:t>
                      </w:r>
                      <w:r w:rsidRPr="00997927">
                        <w:rPr>
                          <w:rFonts w:ascii="Times" w:hAnsi="Times" w:cs="Times"/>
                          <w:b/>
                          <w:bCs/>
                          <w:sz w:val="20"/>
                          <w:szCs w:val="20"/>
                          <w:lang w:val="en-US"/>
                        </w:rPr>
                        <w:t>.</w:t>
                      </w:r>
                    </w:p>
                    <w:p w14:paraId="1096F670" w14:textId="77777777" w:rsidR="00E50417" w:rsidRPr="00997927" w:rsidRDefault="00E50417" w:rsidP="00E50417">
                      <w:pPr>
                        <w:pStyle w:val="xa0"/>
                        <w:numPr>
                          <w:ilvl w:val="1"/>
                          <w:numId w:val="36"/>
                        </w:numPr>
                        <w:tabs>
                          <w:tab w:val="left" w:pos="720"/>
                          <w:tab w:val="left" w:pos="1440"/>
                        </w:tabs>
                        <w:snapToGrid w:val="0"/>
                        <w:spacing w:before="0" w:beforeAutospacing="0" w:after="0" w:afterAutospacing="0" w:line="273" w:lineRule="auto"/>
                        <w:rPr>
                          <w:rStyle w:val="15"/>
                          <w:rFonts w:ascii="Times" w:eastAsia="Times New Roman" w:hAnsi="Times" w:cs="Times"/>
                          <w:b w:val="0"/>
                          <w:bCs w:val="0"/>
                          <w:sz w:val="20"/>
                          <w:szCs w:val="20"/>
                          <w:lang w:val="en-US"/>
                        </w:rPr>
                      </w:pPr>
                      <w:r w:rsidRPr="00997927">
                        <w:rPr>
                          <w:rStyle w:val="15"/>
                          <w:rFonts w:ascii="Times" w:eastAsia="Times New Roman" w:hAnsi="Times" w:cs="Times"/>
                          <w:b w:val="0"/>
                          <w:bCs w:val="0"/>
                          <w:sz w:val="20"/>
                          <w:szCs w:val="20"/>
                          <w:lang w:val="en-US"/>
                        </w:rPr>
                        <w:t>If the CORESET has one TCI state with QCL-</w:t>
                      </w:r>
                      <w:proofErr w:type="spellStart"/>
                      <w:r w:rsidRPr="00997927">
                        <w:rPr>
                          <w:rStyle w:val="15"/>
                          <w:rFonts w:ascii="Times" w:eastAsia="Times New Roman" w:hAnsi="Times" w:cs="Times"/>
                          <w:b w:val="0"/>
                          <w:bCs w:val="0"/>
                          <w:sz w:val="20"/>
                          <w:szCs w:val="20"/>
                          <w:lang w:val="en-US"/>
                        </w:rPr>
                        <w:t>typeD</w:t>
                      </w:r>
                      <w:proofErr w:type="spellEnd"/>
                      <w:r w:rsidRPr="00997927">
                        <w:rPr>
                          <w:rStyle w:val="15"/>
                          <w:rFonts w:ascii="Times" w:eastAsia="Times New Roman" w:hAnsi="Times" w:cs="Times"/>
                          <w:b w:val="0"/>
                          <w:bCs w:val="0"/>
                          <w:sz w:val="20"/>
                          <w:szCs w:val="20"/>
                          <w:lang w:val="en-US"/>
                        </w:rPr>
                        <w:t>, the second QCL-</w:t>
                      </w:r>
                      <w:proofErr w:type="spellStart"/>
                      <w:r w:rsidRPr="00997927">
                        <w:rPr>
                          <w:rStyle w:val="15"/>
                          <w:rFonts w:ascii="Times" w:eastAsia="Times New Roman" w:hAnsi="Times" w:cs="Times"/>
                          <w:b w:val="0"/>
                          <w:bCs w:val="0"/>
                          <w:sz w:val="20"/>
                          <w:szCs w:val="20"/>
                          <w:lang w:val="en-US"/>
                        </w:rPr>
                        <w:t>typeD</w:t>
                      </w:r>
                      <w:proofErr w:type="spellEnd"/>
                      <w:r w:rsidRPr="00997927">
                        <w:rPr>
                          <w:rStyle w:val="15"/>
                          <w:rFonts w:ascii="Times" w:eastAsia="Times New Roman" w:hAnsi="Times" w:cs="Times"/>
                          <w:b w:val="0"/>
                          <w:bCs w:val="0"/>
                          <w:sz w:val="20"/>
                          <w:szCs w:val="20"/>
                          <w:lang w:val="en-US"/>
                        </w:rPr>
                        <w:t xml:space="preserve"> is not identified</w:t>
                      </w:r>
                    </w:p>
                  </w:txbxContent>
                </v:textbox>
                <w10:wrap type="square" anchorx="margin"/>
              </v:shape>
            </w:pict>
          </mc:Fallback>
        </mc:AlternateContent>
      </w:r>
    </w:p>
    <w:p w14:paraId="379C542E" w14:textId="77777777" w:rsidR="00E50417" w:rsidRDefault="00E50417" w:rsidP="00E50417">
      <w:pPr>
        <w:rPr>
          <w:rFonts w:cs="Arial"/>
        </w:rPr>
      </w:pPr>
    </w:p>
    <w:p w14:paraId="03563E48" w14:textId="77777777" w:rsidR="00E50417" w:rsidRDefault="00E50417" w:rsidP="00E50417">
      <w:pPr>
        <w:rPr>
          <w:rFonts w:cs="Arial"/>
        </w:rPr>
      </w:pPr>
    </w:p>
    <w:p w14:paraId="1EA01445" w14:textId="77777777" w:rsidR="00E50417" w:rsidRDefault="00E50417" w:rsidP="00E50417">
      <w:pPr>
        <w:rPr>
          <w:rFonts w:cs="Arial"/>
        </w:rPr>
      </w:pPr>
    </w:p>
    <w:p w14:paraId="7E3652CF" w14:textId="77777777" w:rsidR="00E50417" w:rsidRDefault="00E50417" w:rsidP="00E50417">
      <w:pPr>
        <w:rPr>
          <w:rFonts w:cs="Arial"/>
        </w:rPr>
      </w:pPr>
    </w:p>
    <w:p w14:paraId="0513D4CD" w14:textId="77777777" w:rsidR="00E50417" w:rsidRDefault="00E50417" w:rsidP="00E50417">
      <w:pPr>
        <w:rPr>
          <w:rFonts w:cs="Arial"/>
        </w:rPr>
      </w:pPr>
    </w:p>
    <w:p w14:paraId="64D76ADA" w14:textId="77777777" w:rsidR="00E50417" w:rsidRDefault="00E50417" w:rsidP="00E50417">
      <w:pPr>
        <w:rPr>
          <w:rFonts w:cs="Arial"/>
        </w:rPr>
      </w:pPr>
    </w:p>
    <w:p w14:paraId="372B17BF" w14:textId="77777777" w:rsidR="00E50417" w:rsidRDefault="00E50417" w:rsidP="00E50417">
      <w:pPr>
        <w:rPr>
          <w:rFonts w:cs="Arial"/>
        </w:rPr>
      </w:pPr>
    </w:p>
    <w:p w14:paraId="66DBF58E" w14:textId="77777777" w:rsidR="00E50417" w:rsidRPr="00997927" w:rsidRDefault="00E50417" w:rsidP="00E50417">
      <w:pPr>
        <w:rPr>
          <w:rFonts w:cs="Times"/>
          <w:szCs w:val="20"/>
          <w:lang w:eastAsia="x-none"/>
        </w:rPr>
      </w:pPr>
    </w:p>
    <w:p w14:paraId="1F6843FF" w14:textId="56744053" w:rsidR="00E50417" w:rsidRPr="00997927" w:rsidRDefault="00E50417" w:rsidP="00E50417">
      <w:pPr>
        <w:rPr>
          <w:rFonts w:cs="Arial"/>
          <w:szCs w:val="20"/>
          <w:lang w:eastAsia="x-none"/>
        </w:rPr>
      </w:pPr>
      <w:r>
        <w:rPr>
          <w:rFonts w:cs="Arial"/>
          <w:szCs w:val="20"/>
          <w:lang w:eastAsia="x-none"/>
        </w:rPr>
        <w:t>It means for</w:t>
      </w:r>
      <w:r w:rsidRPr="00997927">
        <w:rPr>
          <w:rFonts w:cs="Arial"/>
          <w:szCs w:val="20"/>
          <w:lang w:eastAsia="x-none"/>
        </w:rPr>
        <w:t xml:space="preserve"> CORESET#0 activated with 2 TCI states, if the PDCCH-Config is configured with </w:t>
      </w:r>
      <w:proofErr w:type="spellStart"/>
      <w:r w:rsidRPr="00997927">
        <w:rPr>
          <w:rFonts w:cs="Arial"/>
          <w:szCs w:val="20"/>
          <w:lang w:eastAsia="x-none"/>
        </w:rPr>
        <w:t>sfnSchemeA</w:t>
      </w:r>
      <w:proofErr w:type="spellEnd"/>
      <w:r w:rsidRPr="00997927">
        <w:rPr>
          <w:rFonts w:cs="Arial"/>
          <w:szCs w:val="20"/>
          <w:lang w:eastAsia="x-none"/>
        </w:rPr>
        <w:t>, and MAC</w:t>
      </w:r>
      <w:r w:rsidR="002B6978">
        <w:rPr>
          <w:rFonts w:cs="Arial"/>
          <w:szCs w:val="20"/>
          <w:lang w:eastAsia="x-none"/>
        </w:rPr>
        <w:t xml:space="preserve"> </w:t>
      </w:r>
      <w:r w:rsidRPr="00997927">
        <w:rPr>
          <w:rFonts w:cs="Arial"/>
          <w:szCs w:val="20"/>
          <w:lang w:eastAsia="x-none"/>
        </w:rPr>
        <w:t>CE activates the CORESET#0 with 2 TCI states, both QCL-</w:t>
      </w:r>
      <w:proofErr w:type="spellStart"/>
      <w:r w:rsidRPr="00997927">
        <w:rPr>
          <w:rFonts w:cs="Arial"/>
          <w:szCs w:val="20"/>
          <w:lang w:eastAsia="x-none"/>
        </w:rPr>
        <w:t>TypeD</w:t>
      </w:r>
      <w:proofErr w:type="spellEnd"/>
      <w:r w:rsidRPr="00997927">
        <w:rPr>
          <w:rFonts w:cs="Arial"/>
          <w:szCs w:val="20"/>
          <w:lang w:eastAsia="x-none"/>
        </w:rPr>
        <w:t xml:space="preserve"> TCI states are monitored. For </w:t>
      </w:r>
      <w:proofErr w:type="spellStart"/>
      <w:r w:rsidRPr="00997927">
        <w:rPr>
          <w:rFonts w:cs="Arial"/>
          <w:szCs w:val="20"/>
          <w:lang w:eastAsia="x-none"/>
        </w:rPr>
        <w:t>sfnSchemeA</w:t>
      </w:r>
      <w:proofErr w:type="spellEnd"/>
      <w:r w:rsidRPr="00997927">
        <w:rPr>
          <w:rFonts w:cs="Arial"/>
          <w:szCs w:val="20"/>
          <w:lang w:eastAsia="x-none"/>
        </w:rPr>
        <w:t>, if a CORESET#0 is activated with 2 TCI states</w:t>
      </w:r>
      <w:r>
        <w:rPr>
          <w:rFonts w:cs="Arial"/>
          <w:szCs w:val="20"/>
          <w:lang w:eastAsia="x-none"/>
        </w:rPr>
        <w:t xml:space="preserve"> and overlaps with other CORESETs</w:t>
      </w:r>
      <w:r w:rsidRPr="00997927">
        <w:rPr>
          <w:rFonts w:cs="Arial"/>
          <w:szCs w:val="20"/>
          <w:lang w:eastAsia="x-none"/>
        </w:rPr>
        <w:t xml:space="preserve">, with above monitoring rule, UE can receive and decode the PDCCH even though </w:t>
      </w:r>
      <w:proofErr w:type="spellStart"/>
      <w:r w:rsidRPr="00997927">
        <w:rPr>
          <w:rFonts w:cs="Arial"/>
          <w:szCs w:val="20"/>
          <w:lang w:eastAsia="x-none"/>
        </w:rPr>
        <w:t>gNB</w:t>
      </w:r>
      <w:proofErr w:type="spellEnd"/>
      <w:r w:rsidRPr="00997927">
        <w:rPr>
          <w:rFonts w:cs="Arial"/>
          <w:szCs w:val="20"/>
          <w:lang w:eastAsia="x-none"/>
        </w:rPr>
        <w:t xml:space="preserve"> sends the PDCCH from only one </w:t>
      </w:r>
      <w:r>
        <w:rPr>
          <w:rFonts w:cs="Arial"/>
          <w:szCs w:val="20"/>
          <w:lang w:eastAsia="x-none"/>
        </w:rPr>
        <w:t xml:space="preserve">of the </w:t>
      </w:r>
      <w:r w:rsidRPr="00997927">
        <w:rPr>
          <w:rFonts w:cs="Arial"/>
          <w:szCs w:val="20"/>
          <w:lang w:eastAsia="x-none"/>
        </w:rPr>
        <w:t>TRP</w:t>
      </w:r>
      <w:r>
        <w:rPr>
          <w:rFonts w:cs="Arial"/>
          <w:szCs w:val="20"/>
          <w:lang w:eastAsia="x-none"/>
        </w:rPr>
        <w:t>s</w:t>
      </w:r>
      <w:r w:rsidRPr="00997927">
        <w:rPr>
          <w:rFonts w:cs="Arial"/>
          <w:szCs w:val="20"/>
          <w:lang w:eastAsia="x-none"/>
        </w:rPr>
        <w:t xml:space="preserve">. </w:t>
      </w:r>
    </w:p>
    <w:p w14:paraId="7E054754" w14:textId="77777777" w:rsidR="00E50417" w:rsidRPr="00997927" w:rsidRDefault="00E50417" w:rsidP="00E50417">
      <w:pPr>
        <w:pStyle w:val="Proposal"/>
        <w:tabs>
          <w:tab w:val="clear" w:pos="1304"/>
        </w:tabs>
        <w:ind w:left="1701" w:hanging="1701"/>
      </w:pPr>
      <w:bookmarkStart w:id="1" w:name="_Toc95765660"/>
      <w:r w:rsidRPr="00997927">
        <w:t>MAC CE activation of C</w:t>
      </w:r>
      <w:r>
        <w:t>ORESET with 2 TCI states can be applied to CORESET#0.</w:t>
      </w:r>
      <w:bookmarkEnd w:id="1"/>
    </w:p>
    <w:p w14:paraId="2032FAB3" w14:textId="77777777" w:rsidR="005D3A64" w:rsidRPr="00CE0424" w:rsidRDefault="005D3A64" w:rsidP="005D3A64">
      <w:pPr>
        <w:pStyle w:val="Heading1"/>
      </w:pPr>
      <w:r w:rsidRPr="00CE0424">
        <w:t>Conclusion</w:t>
      </w:r>
    </w:p>
    <w:p w14:paraId="52532575" w14:textId="69E49BAE" w:rsidR="005D3A64" w:rsidRDefault="005D3A64" w:rsidP="005D3A64">
      <w:pPr>
        <w:jc w:val="both"/>
      </w:pPr>
      <w:r>
        <w:t>In this contribution we discussed</w:t>
      </w:r>
      <w:r w:rsidRPr="00353DF3">
        <w:t xml:space="preserve"> </w:t>
      </w:r>
      <w:r>
        <w:t>enhanced TCI state indication for UE specific PDCCH MAC CE</w:t>
      </w:r>
      <w:r w:rsidRPr="00353DF3">
        <w:t xml:space="preserve"> </w:t>
      </w:r>
      <w:r>
        <w:t xml:space="preserve">and propose the following: </w:t>
      </w:r>
    </w:p>
    <w:p w14:paraId="02354D23" w14:textId="77777777" w:rsidR="009015FB" w:rsidRDefault="009015FB" w:rsidP="005D3A64">
      <w:pPr>
        <w:jc w:val="both"/>
      </w:pPr>
    </w:p>
    <w:p w14:paraId="3D7B65D5" w14:textId="08E77B84" w:rsidR="005D3A64" w:rsidRDefault="005D3A64">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95563304" w:history="1">
        <w:r w:rsidRPr="00840619">
          <w:rPr>
            <w:rStyle w:val="Hyperlink"/>
            <w:noProof/>
          </w:rPr>
          <w:t>Proposal 1</w:t>
        </w:r>
        <w:r>
          <w:rPr>
            <w:rFonts w:asciiTheme="minorHAnsi" w:eastAsiaTheme="minorEastAsia" w:hAnsiTheme="minorHAnsi"/>
            <w:b w:val="0"/>
            <w:noProof/>
            <w:sz w:val="22"/>
            <w:lang w:val="sv-SE"/>
          </w:rPr>
          <w:tab/>
        </w:r>
        <w:r w:rsidRPr="00840619">
          <w:rPr>
            <w:rStyle w:val="Hyperlink"/>
            <w:noProof/>
          </w:rPr>
          <w:t>MAC CE activation of CORESET with 2 TCI states can be applied to CORESET#0.</w:t>
        </w:r>
      </w:hyperlink>
    </w:p>
    <w:p w14:paraId="211BC550" w14:textId="77777777" w:rsidR="009015FB" w:rsidRDefault="005D3A64" w:rsidP="009015FB">
      <w:pPr>
        <w:jc w:val="both"/>
      </w:pPr>
      <w:r>
        <w:rPr>
          <w:b/>
          <w:bCs/>
        </w:rPr>
        <w:fldChar w:fldCharType="end"/>
      </w:r>
      <w:r w:rsidR="009015FB" w:rsidRPr="009015FB">
        <w:t xml:space="preserve"> </w:t>
      </w:r>
    </w:p>
    <w:p w14:paraId="44344F2D" w14:textId="52F877E1" w:rsidR="009015FB" w:rsidRDefault="009015FB" w:rsidP="009015FB">
      <w:pPr>
        <w:jc w:val="both"/>
      </w:pPr>
      <w:r>
        <w:t xml:space="preserve">A </w:t>
      </w:r>
      <w:proofErr w:type="gramStart"/>
      <w:r>
        <w:t>reply</w:t>
      </w:r>
      <w:proofErr w:type="gramEnd"/>
      <w:r>
        <w:t xml:space="preserve"> LS can be sent to RAN2 with this conclusion.</w:t>
      </w:r>
    </w:p>
    <w:p w14:paraId="71D79D99" w14:textId="77777777" w:rsidR="00F507D1" w:rsidRPr="00DA0B26" w:rsidRDefault="00F507D1" w:rsidP="00CE0424">
      <w:pPr>
        <w:pStyle w:val="Heading1"/>
      </w:pPr>
      <w:bookmarkStart w:id="2" w:name="_In-sequence_SDU_delivery"/>
      <w:bookmarkEnd w:id="2"/>
      <w:r w:rsidRPr="00CE0424">
        <w:t>References</w:t>
      </w:r>
    </w:p>
    <w:bookmarkStart w:id="3" w:name="_Ref174151459"/>
    <w:bookmarkStart w:id="4" w:name="_Ref189809556"/>
    <w:bookmarkStart w:id="5" w:name="_Ref83116980"/>
    <w:bookmarkStart w:id="6" w:name="_Ref83635885"/>
    <w:p w14:paraId="617C0B86" w14:textId="13130EEB" w:rsidR="003C636D" w:rsidRPr="00F70BD3" w:rsidRDefault="005B590B" w:rsidP="00F70BD3">
      <w:pPr>
        <w:pStyle w:val="Reference"/>
        <w:jc w:val="left"/>
        <w:rPr>
          <w:rFonts w:cs="Arial"/>
        </w:rPr>
      </w:pPr>
      <w:r w:rsidRPr="005B590B">
        <w:rPr>
          <w:rFonts w:eastAsia="Times New Roman" w:cs="Arial"/>
          <w:szCs w:val="20"/>
          <w:lang w:val="sv-SE"/>
        </w:rPr>
        <w:fldChar w:fldCharType="begin"/>
      </w:r>
      <w:r w:rsidRPr="005B590B">
        <w:rPr>
          <w:rFonts w:eastAsia="Times New Roman" w:cs="Arial"/>
          <w:szCs w:val="20"/>
        </w:rPr>
        <w:instrText xml:space="preserve"> HYPERLINK "https://www.3gpp.org/ftp/TSG_RAN/WG1_RL1/TSGR1_108-e/Docs/R1-2200886.zip" </w:instrText>
      </w:r>
      <w:r w:rsidRPr="005B590B">
        <w:rPr>
          <w:rFonts w:eastAsia="Times New Roman" w:cs="Arial"/>
          <w:szCs w:val="20"/>
          <w:lang w:val="sv-SE"/>
        </w:rPr>
        <w:fldChar w:fldCharType="separate"/>
      </w:r>
      <w:r w:rsidRPr="005B590B">
        <w:rPr>
          <w:rStyle w:val="Hyperlink"/>
          <w:rFonts w:eastAsia="Times New Roman" w:cs="Arial"/>
          <w:b/>
          <w:bCs/>
          <w:szCs w:val="20"/>
        </w:rPr>
        <w:t>R1-2200886</w:t>
      </w:r>
      <w:r w:rsidRPr="005B590B">
        <w:rPr>
          <w:rFonts w:eastAsia="Times New Roman" w:cs="Arial"/>
          <w:szCs w:val="20"/>
        </w:rPr>
        <w:fldChar w:fldCharType="end"/>
      </w:r>
      <w:r w:rsidR="00516C7C" w:rsidRPr="00516C7C">
        <w:rPr>
          <w:rFonts w:eastAsia="Times New Roman" w:cs="Arial"/>
          <w:szCs w:val="20"/>
        </w:rPr>
        <w:t>, “</w:t>
      </w:r>
      <w:r w:rsidRPr="005B590B">
        <w:rPr>
          <w:rFonts w:cs="Arial"/>
        </w:rPr>
        <w:t>LS on Enhanced TCI state indication for UE-specific PDCCH MAC CE</w:t>
      </w:r>
      <w:r w:rsidR="00516C7C" w:rsidRPr="00516C7C">
        <w:rPr>
          <w:rFonts w:eastAsia="Times New Roman" w:cs="Arial"/>
          <w:szCs w:val="20"/>
        </w:rPr>
        <w:t xml:space="preserve">”, </w:t>
      </w:r>
      <w:bookmarkEnd w:id="3"/>
      <w:bookmarkEnd w:id="4"/>
      <w:bookmarkEnd w:id="5"/>
      <w:bookmarkEnd w:id="6"/>
      <w:r w:rsidR="00F70BD3">
        <w:rPr>
          <w:rFonts w:eastAsia="Times New Roman" w:cs="Arial"/>
          <w:szCs w:val="20"/>
        </w:rPr>
        <w:t xml:space="preserve">RAN2, </w:t>
      </w:r>
      <w:r w:rsidR="009D4A9B">
        <w:rPr>
          <w:rFonts w:eastAsia="Times New Roman" w:cs="Arial"/>
          <w:szCs w:val="20"/>
        </w:rPr>
        <w:t>Samsung</w:t>
      </w:r>
    </w:p>
    <w:sectPr w:rsidR="003C636D" w:rsidRPr="00F70BD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E8B0B" w14:textId="77777777" w:rsidR="004415B5" w:rsidRDefault="004415B5">
      <w:r>
        <w:separator/>
      </w:r>
    </w:p>
  </w:endnote>
  <w:endnote w:type="continuationSeparator" w:id="0">
    <w:p w14:paraId="2DED423F" w14:textId="77777777" w:rsidR="004415B5" w:rsidRDefault="004415B5">
      <w:r>
        <w:continuationSeparator/>
      </w:r>
    </w:p>
  </w:endnote>
  <w:endnote w:type="continuationNotice" w:id="1">
    <w:p w14:paraId="36073ED9" w14:textId="77777777" w:rsidR="004415B5" w:rsidRDefault="004415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403255" w:rsidRDefault="004032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CCF4" w14:textId="77777777" w:rsidR="004415B5" w:rsidRDefault="004415B5">
      <w:r>
        <w:separator/>
      </w:r>
    </w:p>
  </w:footnote>
  <w:footnote w:type="continuationSeparator" w:id="0">
    <w:p w14:paraId="579E4BC5" w14:textId="77777777" w:rsidR="004415B5" w:rsidRDefault="004415B5">
      <w:r>
        <w:continuationSeparator/>
      </w:r>
    </w:p>
  </w:footnote>
  <w:footnote w:type="continuationNotice" w:id="1">
    <w:p w14:paraId="6373543C" w14:textId="77777777" w:rsidR="004415B5" w:rsidRDefault="004415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403255" w:rsidRDefault="004032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FA4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A29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F81D50"/>
    <w:multiLevelType w:val="multilevel"/>
    <w:tmpl w:val="82CA14C0"/>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7A5631"/>
    <w:multiLevelType w:val="hybridMultilevel"/>
    <w:tmpl w:val="15523B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8"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9"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D30E1F"/>
    <w:multiLevelType w:val="multilevel"/>
    <w:tmpl w:val="BBB233B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DF3348F"/>
    <w:multiLevelType w:val="multilevel"/>
    <w:tmpl w:val="40824894"/>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2"/>
  </w:num>
  <w:num w:numId="2">
    <w:abstractNumId w:val="18"/>
  </w:num>
  <w:num w:numId="3">
    <w:abstractNumId w:val="2"/>
  </w:num>
  <w:num w:numId="4">
    <w:abstractNumId w:val="23"/>
  </w:num>
  <w:num w:numId="5">
    <w:abstractNumId w:val="24"/>
  </w:num>
  <w:num w:numId="6">
    <w:abstractNumId w:val="26"/>
  </w:num>
  <w:num w:numId="7">
    <w:abstractNumId w:val="11"/>
  </w:num>
  <w:num w:numId="8">
    <w:abstractNumId w:val="13"/>
  </w:num>
  <w:num w:numId="9">
    <w:abstractNumId w:val="3"/>
  </w:num>
  <w:num w:numId="10">
    <w:abstractNumId w:val="33"/>
  </w:num>
  <w:num w:numId="11">
    <w:abstractNumId w:val="16"/>
  </w:num>
  <w:num w:numId="12">
    <w:abstractNumId w:val="30"/>
  </w:num>
  <w:num w:numId="13">
    <w:abstractNumId w:val="15"/>
  </w:num>
  <w:num w:numId="14">
    <w:abstractNumId w:val="1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8"/>
  </w:num>
  <w:num w:numId="21">
    <w:abstractNumId w:val="7"/>
  </w:num>
  <w:num w:numId="22">
    <w:abstractNumId w:val="10"/>
  </w:num>
  <w:num w:numId="23">
    <w:abstractNumId w:val="27"/>
  </w:num>
  <w:num w:numId="24">
    <w:abstractNumId w:val="32"/>
  </w:num>
  <w:num w:numId="25">
    <w:abstractNumId w:val="29"/>
  </w:num>
  <w:num w:numId="26">
    <w:abstractNumId w:val="4"/>
  </w:num>
  <w:num w:numId="27">
    <w:abstractNumId w:val="17"/>
  </w:num>
  <w:num w:numId="28">
    <w:abstractNumId w:val="5"/>
  </w:num>
  <w:num w:numId="29">
    <w:abstractNumId w:val="12"/>
  </w:num>
  <w:num w:numId="30">
    <w:abstractNumId w:val="25"/>
  </w:num>
  <w:num w:numId="31">
    <w:abstractNumId w:val="9"/>
  </w:num>
  <w:num w:numId="32">
    <w:abstractNumId w:val="1"/>
  </w:num>
  <w:num w:numId="33">
    <w:abstractNumId w:val="0"/>
  </w:num>
  <w:num w:numId="34">
    <w:abstractNumId w:val="34"/>
  </w:num>
  <w:num w:numId="35">
    <w:abstractNumId w:val="31"/>
  </w:num>
  <w:num w:numId="3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D5"/>
    <w:rsid w:val="00003308"/>
    <w:rsid w:val="000045ED"/>
    <w:rsid w:val="0000564C"/>
    <w:rsid w:val="00006168"/>
    <w:rsid w:val="00006446"/>
    <w:rsid w:val="00006896"/>
    <w:rsid w:val="00007CDC"/>
    <w:rsid w:val="00010361"/>
    <w:rsid w:val="000108F9"/>
    <w:rsid w:val="00010C5B"/>
    <w:rsid w:val="00011B28"/>
    <w:rsid w:val="00011EF7"/>
    <w:rsid w:val="000123C6"/>
    <w:rsid w:val="0001375A"/>
    <w:rsid w:val="00014940"/>
    <w:rsid w:val="00014ADE"/>
    <w:rsid w:val="00014C51"/>
    <w:rsid w:val="00014E91"/>
    <w:rsid w:val="0001564B"/>
    <w:rsid w:val="00015D15"/>
    <w:rsid w:val="000176E2"/>
    <w:rsid w:val="00017BE7"/>
    <w:rsid w:val="0002019C"/>
    <w:rsid w:val="000214BE"/>
    <w:rsid w:val="000233D8"/>
    <w:rsid w:val="00023D08"/>
    <w:rsid w:val="00024438"/>
    <w:rsid w:val="00024569"/>
    <w:rsid w:val="00024ED5"/>
    <w:rsid w:val="0002564D"/>
    <w:rsid w:val="00025ECA"/>
    <w:rsid w:val="00026B32"/>
    <w:rsid w:val="000305F5"/>
    <w:rsid w:val="0003086C"/>
    <w:rsid w:val="00031477"/>
    <w:rsid w:val="000323CA"/>
    <w:rsid w:val="000325B8"/>
    <w:rsid w:val="00033418"/>
    <w:rsid w:val="00034C15"/>
    <w:rsid w:val="00034E5A"/>
    <w:rsid w:val="0003503D"/>
    <w:rsid w:val="00036BA1"/>
    <w:rsid w:val="00040707"/>
    <w:rsid w:val="00040BCE"/>
    <w:rsid w:val="000422E2"/>
    <w:rsid w:val="0004234F"/>
    <w:rsid w:val="00042B82"/>
    <w:rsid w:val="00042F22"/>
    <w:rsid w:val="00043BB0"/>
    <w:rsid w:val="00044222"/>
    <w:rsid w:val="000444EF"/>
    <w:rsid w:val="000459E1"/>
    <w:rsid w:val="000478A9"/>
    <w:rsid w:val="00047D9A"/>
    <w:rsid w:val="000502BB"/>
    <w:rsid w:val="00050A7C"/>
    <w:rsid w:val="00050CBE"/>
    <w:rsid w:val="00050CFC"/>
    <w:rsid w:val="00050E8C"/>
    <w:rsid w:val="00052A07"/>
    <w:rsid w:val="00053254"/>
    <w:rsid w:val="000533FB"/>
    <w:rsid w:val="000534E3"/>
    <w:rsid w:val="00053D2D"/>
    <w:rsid w:val="000542EC"/>
    <w:rsid w:val="000550E9"/>
    <w:rsid w:val="0005570A"/>
    <w:rsid w:val="00055C1D"/>
    <w:rsid w:val="0005606A"/>
    <w:rsid w:val="00057117"/>
    <w:rsid w:val="00060DDB"/>
    <w:rsid w:val="000616E7"/>
    <w:rsid w:val="000616FA"/>
    <w:rsid w:val="000619AF"/>
    <w:rsid w:val="00061A9C"/>
    <w:rsid w:val="00061DBD"/>
    <w:rsid w:val="0006472B"/>
    <w:rsid w:val="0006487E"/>
    <w:rsid w:val="00065E1A"/>
    <w:rsid w:val="00067187"/>
    <w:rsid w:val="0006782A"/>
    <w:rsid w:val="00067FA1"/>
    <w:rsid w:val="00070862"/>
    <w:rsid w:val="00071340"/>
    <w:rsid w:val="000758C6"/>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82D"/>
    <w:rsid w:val="00086974"/>
    <w:rsid w:val="00086A67"/>
    <w:rsid w:val="00086D67"/>
    <w:rsid w:val="00087260"/>
    <w:rsid w:val="00087AA9"/>
    <w:rsid w:val="0009009F"/>
    <w:rsid w:val="00091557"/>
    <w:rsid w:val="000916AB"/>
    <w:rsid w:val="00091857"/>
    <w:rsid w:val="000924C1"/>
    <w:rsid w:val="000924F0"/>
    <w:rsid w:val="00093474"/>
    <w:rsid w:val="00094302"/>
    <w:rsid w:val="0009510F"/>
    <w:rsid w:val="000951BE"/>
    <w:rsid w:val="000964C0"/>
    <w:rsid w:val="000968EA"/>
    <w:rsid w:val="00097548"/>
    <w:rsid w:val="000A1232"/>
    <w:rsid w:val="000A1B7B"/>
    <w:rsid w:val="000A2C33"/>
    <w:rsid w:val="000A3181"/>
    <w:rsid w:val="000A3C0C"/>
    <w:rsid w:val="000A3EF4"/>
    <w:rsid w:val="000A56F2"/>
    <w:rsid w:val="000B0145"/>
    <w:rsid w:val="000B0AF7"/>
    <w:rsid w:val="000B0C91"/>
    <w:rsid w:val="000B0D0E"/>
    <w:rsid w:val="000B17D8"/>
    <w:rsid w:val="000B1B1D"/>
    <w:rsid w:val="000B2719"/>
    <w:rsid w:val="000B2B5A"/>
    <w:rsid w:val="000B3A8F"/>
    <w:rsid w:val="000B4232"/>
    <w:rsid w:val="000B4AB9"/>
    <w:rsid w:val="000B58C3"/>
    <w:rsid w:val="000B5DD6"/>
    <w:rsid w:val="000B61E9"/>
    <w:rsid w:val="000B7B66"/>
    <w:rsid w:val="000C01A2"/>
    <w:rsid w:val="000C05A4"/>
    <w:rsid w:val="000C0E26"/>
    <w:rsid w:val="000C1119"/>
    <w:rsid w:val="000C125F"/>
    <w:rsid w:val="000C165A"/>
    <w:rsid w:val="000C1682"/>
    <w:rsid w:val="000C17E2"/>
    <w:rsid w:val="000C21EE"/>
    <w:rsid w:val="000C2538"/>
    <w:rsid w:val="000C2C55"/>
    <w:rsid w:val="000C2E19"/>
    <w:rsid w:val="000C5482"/>
    <w:rsid w:val="000D0448"/>
    <w:rsid w:val="000D0D07"/>
    <w:rsid w:val="000D3303"/>
    <w:rsid w:val="000D4797"/>
    <w:rsid w:val="000D64F3"/>
    <w:rsid w:val="000D75BD"/>
    <w:rsid w:val="000D7CA3"/>
    <w:rsid w:val="000E0527"/>
    <w:rsid w:val="000E1E92"/>
    <w:rsid w:val="000E2209"/>
    <w:rsid w:val="000E2DA2"/>
    <w:rsid w:val="000E3959"/>
    <w:rsid w:val="000E4DF1"/>
    <w:rsid w:val="000E6625"/>
    <w:rsid w:val="000E6F81"/>
    <w:rsid w:val="000F06D6"/>
    <w:rsid w:val="000F08B6"/>
    <w:rsid w:val="000F0EB1"/>
    <w:rsid w:val="000F1106"/>
    <w:rsid w:val="000F17D0"/>
    <w:rsid w:val="000F245C"/>
    <w:rsid w:val="000F30BC"/>
    <w:rsid w:val="000F392F"/>
    <w:rsid w:val="000F3BE9"/>
    <w:rsid w:val="000F3F6C"/>
    <w:rsid w:val="000F4E90"/>
    <w:rsid w:val="000F54D6"/>
    <w:rsid w:val="000F625C"/>
    <w:rsid w:val="000F6DF3"/>
    <w:rsid w:val="001005FF"/>
    <w:rsid w:val="001007A2"/>
    <w:rsid w:val="00102B62"/>
    <w:rsid w:val="00103B16"/>
    <w:rsid w:val="001042E0"/>
    <w:rsid w:val="001050FA"/>
    <w:rsid w:val="001062FB"/>
    <w:rsid w:val="001063E6"/>
    <w:rsid w:val="001064BD"/>
    <w:rsid w:val="0010757B"/>
    <w:rsid w:val="00110BDE"/>
    <w:rsid w:val="00111B5E"/>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89D"/>
    <w:rsid w:val="001219F5"/>
    <w:rsid w:val="00121A20"/>
    <w:rsid w:val="00121C9F"/>
    <w:rsid w:val="00122273"/>
    <w:rsid w:val="0012377F"/>
    <w:rsid w:val="00124314"/>
    <w:rsid w:val="00126B4A"/>
    <w:rsid w:val="00130AE3"/>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0F21"/>
    <w:rsid w:val="00151373"/>
    <w:rsid w:val="00151417"/>
    <w:rsid w:val="00151BE4"/>
    <w:rsid w:val="00151E23"/>
    <w:rsid w:val="001526E0"/>
    <w:rsid w:val="001537F1"/>
    <w:rsid w:val="001538D3"/>
    <w:rsid w:val="001551B5"/>
    <w:rsid w:val="00157485"/>
    <w:rsid w:val="00161B2A"/>
    <w:rsid w:val="001632CB"/>
    <w:rsid w:val="00165108"/>
    <w:rsid w:val="001654DE"/>
    <w:rsid w:val="001659C1"/>
    <w:rsid w:val="00167178"/>
    <w:rsid w:val="001678AE"/>
    <w:rsid w:val="00167EFD"/>
    <w:rsid w:val="001717AF"/>
    <w:rsid w:val="00171C80"/>
    <w:rsid w:val="00172494"/>
    <w:rsid w:val="0017354E"/>
    <w:rsid w:val="00173A8E"/>
    <w:rsid w:val="001744CF"/>
    <w:rsid w:val="0017502C"/>
    <w:rsid w:val="00175623"/>
    <w:rsid w:val="00176056"/>
    <w:rsid w:val="00180D83"/>
    <w:rsid w:val="0018143F"/>
    <w:rsid w:val="00181D9C"/>
    <w:rsid w:val="00181FF8"/>
    <w:rsid w:val="001829BD"/>
    <w:rsid w:val="00185164"/>
    <w:rsid w:val="00186006"/>
    <w:rsid w:val="001902B7"/>
    <w:rsid w:val="0019035B"/>
    <w:rsid w:val="00190AC1"/>
    <w:rsid w:val="00190D64"/>
    <w:rsid w:val="001913F1"/>
    <w:rsid w:val="0019181D"/>
    <w:rsid w:val="00191A16"/>
    <w:rsid w:val="00191E47"/>
    <w:rsid w:val="00191F3E"/>
    <w:rsid w:val="00192555"/>
    <w:rsid w:val="0019341A"/>
    <w:rsid w:val="001939DC"/>
    <w:rsid w:val="00195FFB"/>
    <w:rsid w:val="00197599"/>
    <w:rsid w:val="00197DF9"/>
    <w:rsid w:val="001A0651"/>
    <w:rsid w:val="001A07F3"/>
    <w:rsid w:val="001A0EC7"/>
    <w:rsid w:val="001A1837"/>
    <w:rsid w:val="001A1987"/>
    <w:rsid w:val="001A1DFE"/>
    <w:rsid w:val="001A221A"/>
    <w:rsid w:val="001A2564"/>
    <w:rsid w:val="001A58E2"/>
    <w:rsid w:val="001A6173"/>
    <w:rsid w:val="001A6CBA"/>
    <w:rsid w:val="001A7DF9"/>
    <w:rsid w:val="001B07DB"/>
    <w:rsid w:val="001B0D97"/>
    <w:rsid w:val="001B183C"/>
    <w:rsid w:val="001B1B8D"/>
    <w:rsid w:val="001B2901"/>
    <w:rsid w:val="001B3197"/>
    <w:rsid w:val="001B3412"/>
    <w:rsid w:val="001B4F28"/>
    <w:rsid w:val="001B5A5D"/>
    <w:rsid w:val="001B5E3D"/>
    <w:rsid w:val="001B6CEA"/>
    <w:rsid w:val="001B715C"/>
    <w:rsid w:val="001B7757"/>
    <w:rsid w:val="001C0273"/>
    <w:rsid w:val="001C02CB"/>
    <w:rsid w:val="001C1368"/>
    <w:rsid w:val="001C1BB8"/>
    <w:rsid w:val="001C1CE5"/>
    <w:rsid w:val="001C3D2A"/>
    <w:rsid w:val="001C3FC8"/>
    <w:rsid w:val="001C4D70"/>
    <w:rsid w:val="001C559C"/>
    <w:rsid w:val="001C69B0"/>
    <w:rsid w:val="001C6D3B"/>
    <w:rsid w:val="001C6E08"/>
    <w:rsid w:val="001C6E2D"/>
    <w:rsid w:val="001C6F80"/>
    <w:rsid w:val="001C75D7"/>
    <w:rsid w:val="001D003E"/>
    <w:rsid w:val="001D0775"/>
    <w:rsid w:val="001D2BE1"/>
    <w:rsid w:val="001D2E02"/>
    <w:rsid w:val="001D2FB3"/>
    <w:rsid w:val="001D35F5"/>
    <w:rsid w:val="001D3A5D"/>
    <w:rsid w:val="001D51BA"/>
    <w:rsid w:val="001D53E7"/>
    <w:rsid w:val="001D6342"/>
    <w:rsid w:val="001D6D53"/>
    <w:rsid w:val="001E09F6"/>
    <w:rsid w:val="001E114A"/>
    <w:rsid w:val="001E1156"/>
    <w:rsid w:val="001E1745"/>
    <w:rsid w:val="001E1C7F"/>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A5D"/>
    <w:rsid w:val="002132BD"/>
    <w:rsid w:val="00214DA8"/>
    <w:rsid w:val="00214FCF"/>
    <w:rsid w:val="00215423"/>
    <w:rsid w:val="0021581D"/>
    <w:rsid w:val="002158FA"/>
    <w:rsid w:val="00216705"/>
    <w:rsid w:val="002178E9"/>
    <w:rsid w:val="00220600"/>
    <w:rsid w:val="002221F7"/>
    <w:rsid w:val="002223DC"/>
    <w:rsid w:val="002224A3"/>
    <w:rsid w:val="002224DB"/>
    <w:rsid w:val="00222A6B"/>
    <w:rsid w:val="00223FCB"/>
    <w:rsid w:val="0022426A"/>
    <w:rsid w:val="002252C3"/>
    <w:rsid w:val="002253B6"/>
    <w:rsid w:val="002259C8"/>
    <w:rsid w:val="00225C54"/>
    <w:rsid w:val="002302B6"/>
    <w:rsid w:val="00230765"/>
    <w:rsid w:val="00230D18"/>
    <w:rsid w:val="002319E4"/>
    <w:rsid w:val="00234409"/>
    <w:rsid w:val="00234EF6"/>
    <w:rsid w:val="002351BA"/>
    <w:rsid w:val="0023544B"/>
    <w:rsid w:val="00235632"/>
    <w:rsid w:val="00235872"/>
    <w:rsid w:val="00235BF9"/>
    <w:rsid w:val="002360CA"/>
    <w:rsid w:val="00236C6A"/>
    <w:rsid w:val="002372AF"/>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D6"/>
    <w:rsid w:val="00282E04"/>
    <w:rsid w:val="002834CB"/>
    <w:rsid w:val="00284FF6"/>
    <w:rsid w:val="0028505B"/>
    <w:rsid w:val="00285954"/>
    <w:rsid w:val="00285B54"/>
    <w:rsid w:val="00286ACD"/>
    <w:rsid w:val="00287838"/>
    <w:rsid w:val="00287BBD"/>
    <w:rsid w:val="0029030E"/>
    <w:rsid w:val="002907B5"/>
    <w:rsid w:val="00291CA4"/>
    <w:rsid w:val="00292568"/>
    <w:rsid w:val="00292DE9"/>
    <w:rsid w:val="00292EB7"/>
    <w:rsid w:val="00293B90"/>
    <w:rsid w:val="002943B1"/>
    <w:rsid w:val="00294753"/>
    <w:rsid w:val="00296227"/>
    <w:rsid w:val="00296C37"/>
    <w:rsid w:val="00296F44"/>
    <w:rsid w:val="0029777D"/>
    <w:rsid w:val="002977F5"/>
    <w:rsid w:val="00297CFD"/>
    <w:rsid w:val="002A055E"/>
    <w:rsid w:val="002A0C33"/>
    <w:rsid w:val="002A18A4"/>
    <w:rsid w:val="002A1D4E"/>
    <w:rsid w:val="002A2869"/>
    <w:rsid w:val="002A3319"/>
    <w:rsid w:val="002A34C2"/>
    <w:rsid w:val="002A3730"/>
    <w:rsid w:val="002A4F5B"/>
    <w:rsid w:val="002A714F"/>
    <w:rsid w:val="002A7A07"/>
    <w:rsid w:val="002A7BDC"/>
    <w:rsid w:val="002B24D6"/>
    <w:rsid w:val="002B690C"/>
    <w:rsid w:val="002B6978"/>
    <w:rsid w:val="002B74E8"/>
    <w:rsid w:val="002C1552"/>
    <w:rsid w:val="002C2BE5"/>
    <w:rsid w:val="002C3BA1"/>
    <w:rsid w:val="002C41E6"/>
    <w:rsid w:val="002C56C6"/>
    <w:rsid w:val="002C5DD2"/>
    <w:rsid w:val="002C5DDB"/>
    <w:rsid w:val="002C64E8"/>
    <w:rsid w:val="002C6EC8"/>
    <w:rsid w:val="002C7643"/>
    <w:rsid w:val="002D071A"/>
    <w:rsid w:val="002D0DEC"/>
    <w:rsid w:val="002D1C03"/>
    <w:rsid w:val="002D34B2"/>
    <w:rsid w:val="002D34E1"/>
    <w:rsid w:val="002D3F7D"/>
    <w:rsid w:val="002D48B0"/>
    <w:rsid w:val="002D52D4"/>
    <w:rsid w:val="002D5B37"/>
    <w:rsid w:val="002D6400"/>
    <w:rsid w:val="002D73F7"/>
    <w:rsid w:val="002D7637"/>
    <w:rsid w:val="002E15C7"/>
    <w:rsid w:val="002E17C1"/>
    <w:rsid w:val="002E17F2"/>
    <w:rsid w:val="002E3A37"/>
    <w:rsid w:val="002E3D7C"/>
    <w:rsid w:val="002E61EC"/>
    <w:rsid w:val="002E6267"/>
    <w:rsid w:val="002E7CAE"/>
    <w:rsid w:val="002F13E4"/>
    <w:rsid w:val="002F2771"/>
    <w:rsid w:val="002F37A9"/>
    <w:rsid w:val="002F6A3E"/>
    <w:rsid w:val="002F6F1F"/>
    <w:rsid w:val="002F762F"/>
    <w:rsid w:val="002F7FA1"/>
    <w:rsid w:val="00301CE6"/>
    <w:rsid w:val="0030256B"/>
    <w:rsid w:val="003040AC"/>
    <w:rsid w:val="0030501F"/>
    <w:rsid w:val="00305551"/>
    <w:rsid w:val="0030711A"/>
    <w:rsid w:val="003077F8"/>
    <w:rsid w:val="00307BA1"/>
    <w:rsid w:val="00307D85"/>
    <w:rsid w:val="00311403"/>
    <w:rsid w:val="00311702"/>
    <w:rsid w:val="00311C5F"/>
    <w:rsid w:val="00311E82"/>
    <w:rsid w:val="00313FD6"/>
    <w:rsid w:val="003143BD"/>
    <w:rsid w:val="003144C7"/>
    <w:rsid w:val="00314BAF"/>
    <w:rsid w:val="00315363"/>
    <w:rsid w:val="003162CA"/>
    <w:rsid w:val="00317396"/>
    <w:rsid w:val="003203ED"/>
    <w:rsid w:val="00320CDB"/>
    <w:rsid w:val="003225AE"/>
    <w:rsid w:val="00322C9F"/>
    <w:rsid w:val="00324D23"/>
    <w:rsid w:val="00324E27"/>
    <w:rsid w:val="003254FA"/>
    <w:rsid w:val="00331751"/>
    <w:rsid w:val="0033180F"/>
    <w:rsid w:val="00332F5E"/>
    <w:rsid w:val="00333457"/>
    <w:rsid w:val="00334579"/>
    <w:rsid w:val="00335858"/>
    <w:rsid w:val="00335F8A"/>
    <w:rsid w:val="00336BDA"/>
    <w:rsid w:val="00340414"/>
    <w:rsid w:val="003408C8"/>
    <w:rsid w:val="003408F0"/>
    <w:rsid w:val="00341761"/>
    <w:rsid w:val="0034206B"/>
    <w:rsid w:val="00342BD7"/>
    <w:rsid w:val="00343847"/>
    <w:rsid w:val="0034394D"/>
    <w:rsid w:val="003442B7"/>
    <w:rsid w:val="00346DB5"/>
    <w:rsid w:val="003477B1"/>
    <w:rsid w:val="00350016"/>
    <w:rsid w:val="00350C8B"/>
    <w:rsid w:val="00350CA7"/>
    <w:rsid w:val="003520B6"/>
    <w:rsid w:val="003529BB"/>
    <w:rsid w:val="00353206"/>
    <w:rsid w:val="0035368E"/>
    <w:rsid w:val="00353DF3"/>
    <w:rsid w:val="00354453"/>
    <w:rsid w:val="003545E4"/>
    <w:rsid w:val="003559FF"/>
    <w:rsid w:val="00357252"/>
    <w:rsid w:val="00357380"/>
    <w:rsid w:val="003602D9"/>
    <w:rsid w:val="003604CE"/>
    <w:rsid w:val="0036081C"/>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45D"/>
    <w:rsid w:val="003719E3"/>
    <w:rsid w:val="00372B2C"/>
    <w:rsid w:val="00372E20"/>
    <w:rsid w:val="003737A3"/>
    <w:rsid w:val="003742AC"/>
    <w:rsid w:val="00375192"/>
    <w:rsid w:val="00375B7D"/>
    <w:rsid w:val="00375FC6"/>
    <w:rsid w:val="00377CE1"/>
    <w:rsid w:val="003803F6"/>
    <w:rsid w:val="00380C83"/>
    <w:rsid w:val="00380E11"/>
    <w:rsid w:val="0038193C"/>
    <w:rsid w:val="00381C71"/>
    <w:rsid w:val="00381F1C"/>
    <w:rsid w:val="00382FF7"/>
    <w:rsid w:val="00384A44"/>
    <w:rsid w:val="00385BF0"/>
    <w:rsid w:val="00385EDB"/>
    <w:rsid w:val="0038616F"/>
    <w:rsid w:val="00386DAB"/>
    <w:rsid w:val="00387440"/>
    <w:rsid w:val="0038797B"/>
    <w:rsid w:val="003900CD"/>
    <w:rsid w:val="003906F3"/>
    <w:rsid w:val="00390B9A"/>
    <w:rsid w:val="003939FF"/>
    <w:rsid w:val="00395AE7"/>
    <w:rsid w:val="00395CC4"/>
    <w:rsid w:val="00396644"/>
    <w:rsid w:val="00396727"/>
    <w:rsid w:val="003967D2"/>
    <w:rsid w:val="003A09E1"/>
    <w:rsid w:val="003A1298"/>
    <w:rsid w:val="003A13DB"/>
    <w:rsid w:val="003A2223"/>
    <w:rsid w:val="003A22EF"/>
    <w:rsid w:val="003A2A0F"/>
    <w:rsid w:val="003A2C0A"/>
    <w:rsid w:val="003A439C"/>
    <w:rsid w:val="003A45A1"/>
    <w:rsid w:val="003A5B0A"/>
    <w:rsid w:val="003A6BAC"/>
    <w:rsid w:val="003A70A4"/>
    <w:rsid w:val="003A74C2"/>
    <w:rsid w:val="003A7E5C"/>
    <w:rsid w:val="003A7EF3"/>
    <w:rsid w:val="003B0690"/>
    <w:rsid w:val="003B159C"/>
    <w:rsid w:val="003B2725"/>
    <w:rsid w:val="003B2F3D"/>
    <w:rsid w:val="003B369F"/>
    <w:rsid w:val="003B36A3"/>
    <w:rsid w:val="003B4FAF"/>
    <w:rsid w:val="003B55D3"/>
    <w:rsid w:val="003B64BB"/>
    <w:rsid w:val="003B6E60"/>
    <w:rsid w:val="003B72A0"/>
    <w:rsid w:val="003B7FE5"/>
    <w:rsid w:val="003C06C8"/>
    <w:rsid w:val="003C07C4"/>
    <w:rsid w:val="003C11C8"/>
    <w:rsid w:val="003C243B"/>
    <w:rsid w:val="003C2702"/>
    <w:rsid w:val="003C3A3B"/>
    <w:rsid w:val="003C4376"/>
    <w:rsid w:val="003C4C51"/>
    <w:rsid w:val="003C596A"/>
    <w:rsid w:val="003C636D"/>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0E0"/>
    <w:rsid w:val="003D5B1F"/>
    <w:rsid w:val="003D5F69"/>
    <w:rsid w:val="003D61D4"/>
    <w:rsid w:val="003E13BD"/>
    <w:rsid w:val="003E15FA"/>
    <w:rsid w:val="003E1BD4"/>
    <w:rsid w:val="003E1C7B"/>
    <w:rsid w:val="003E340C"/>
    <w:rsid w:val="003E349C"/>
    <w:rsid w:val="003E3FA9"/>
    <w:rsid w:val="003E55E4"/>
    <w:rsid w:val="003E74E3"/>
    <w:rsid w:val="003F05C7"/>
    <w:rsid w:val="003F2CD4"/>
    <w:rsid w:val="003F4E11"/>
    <w:rsid w:val="003F53E9"/>
    <w:rsid w:val="003F57A9"/>
    <w:rsid w:val="003F5BDE"/>
    <w:rsid w:val="003F5DBB"/>
    <w:rsid w:val="003F5E7C"/>
    <w:rsid w:val="003F5EA8"/>
    <w:rsid w:val="003F6BBE"/>
    <w:rsid w:val="003F739A"/>
    <w:rsid w:val="003F7CBE"/>
    <w:rsid w:val="004000E8"/>
    <w:rsid w:val="0040069C"/>
    <w:rsid w:val="004009A1"/>
    <w:rsid w:val="00401C1F"/>
    <w:rsid w:val="00402B78"/>
    <w:rsid w:val="00402E2B"/>
    <w:rsid w:val="00403255"/>
    <w:rsid w:val="004040CA"/>
    <w:rsid w:val="004042FA"/>
    <w:rsid w:val="0040495A"/>
    <w:rsid w:val="0040512B"/>
    <w:rsid w:val="004058BB"/>
    <w:rsid w:val="00405CA5"/>
    <w:rsid w:val="00406DD3"/>
    <w:rsid w:val="00407880"/>
    <w:rsid w:val="00407CD3"/>
    <w:rsid w:val="00407EDF"/>
    <w:rsid w:val="004100C5"/>
    <w:rsid w:val="00410134"/>
    <w:rsid w:val="00410B72"/>
    <w:rsid w:val="00410BFC"/>
    <w:rsid w:val="00410E77"/>
    <w:rsid w:val="00410F18"/>
    <w:rsid w:val="00411832"/>
    <w:rsid w:val="00411B1D"/>
    <w:rsid w:val="00411F28"/>
    <w:rsid w:val="0041263E"/>
    <w:rsid w:val="004131C3"/>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0DE"/>
    <w:rsid w:val="00425660"/>
    <w:rsid w:val="00426FDC"/>
    <w:rsid w:val="00427248"/>
    <w:rsid w:val="00430426"/>
    <w:rsid w:val="00433B14"/>
    <w:rsid w:val="00433E89"/>
    <w:rsid w:val="00437447"/>
    <w:rsid w:val="004415B5"/>
    <w:rsid w:val="00441A92"/>
    <w:rsid w:val="00441EC7"/>
    <w:rsid w:val="004421A1"/>
    <w:rsid w:val="0044242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A28"/>
    <w:rsid w:val="00455487"/>
    <w:rsid w:val="00455872"/>
    <w:rsid w:val="00457565"/>
    <w:rsid w:val="00457B71"/>
    <w:rsid w:val="00460FE0"/>
    <w:rsid w:val="004612F6"/>
    <w:rsid w:val="00463304"/>
    <w:rsid w:val="00463AAB"/>
    <w:rsid w:val="0046456F"/>
    <w:rsid w:val="00464689"/>
    <w:rsid w:val="00465E4C"/>
    <w:rsid w:val="00465F48"/>
    <w:rsid w:val="00466016"/>
    <w:rsid w:val="004666C4"/>
    <w:rsid w:val="004669E2"/>
    <w:rsid w:val="00467222"/>
    <w:rsid w:val="00467804"/>
    <w:rsid w:val="00470C31"/>
    <w:rsid w:val="00470E69"/>
    <w:rsid w:val="00471B8D"/>
    <w:rsid w:val="00471DE0"/>
    <w:rsid w:val="00472986"/>
    <w:rsid w:val="00472BC0"/>
    <w:rsid w:val="00472C58"/>
    <w:rsid w:val="004734D0"/>
    <w:rsid w:val="00473D20"/>
    <w:rsid w:val="00473E05"/>
    <w:rsid w:val="00474198"/>
    <w:rsid w:val="0047556B"/>
    <w:rsid w:val="00475DDD"/>
    <w:rsid w:val="0047666E"/>
    <w:rsid w:val="00476A52"/>
    <w:rsid w:val="004771CE"/>
    <w:rsid w:val="00477768"/>
    <w:rsid w:val="00477B65"/>
    <w:rsid w:val="00477C6E"/>
    <w:rsid w:val="00477D65"/>
    <w:rsid w:val="00480C4B"/>
    <w:rsid w:val="00481980"/>
    <w:rsid w:val="0048289F"/>
    <w:rsid w:val="004861B6"/>
    <w:rsid w:val="00486467"/>
    <w:rsid w:val="00486679"/>
    <w:rsid w:val="004905D0"/>
    <w:rsid w:val="00491118"/>
    <w:rsid w:val="0049128F"/>
    <w:rsid w:val="00491AC9"/>
    <w:rsid w:val="00492BC5"/>
    <w:rsid w:val="00492CB9"/>
    <w:rsid w:val="0049396E"/>
    <w:rsid w:val="00493DA4"/>
    <w:rsid w:val="00494795"/>
    <w:rsid w:val="00494DC8"/>
    <w:rsid w:val="00494E08"/>
    <w:rsid w:val="004964F1"/>
    <w:rsid w:val="004A16BC"/>
    <w:rsid w:val="004A1A23"/>
    <w:rsid w:val="004A2521"/>
    <w:rsid w:val="004A2AE5"/>
    <w:rsid w:val="004A2B94"/>
    <w:rsid w:val="004A4443"/>
    <w:rsid w:val="004A494E"/>
    <w:rsid w:val="004A6671"/>
    <w:rsid w:val="004A6875"/>
    <w:rsid w:val="004A7062"/>
    <w:rsid w:val="004A79AB"/>
    <w:rsid w:val="004A7FCA"/>
    <w:rsid w:val="004B2DDE"/>
    <w:rsid w:val="004B3799"/>
    <w:rsid w:val="004B48B3"/>
    <w:rsid w:val="004B5701"/>
    <w:rsid w:val="004B580E"/>
    <w:rsid w:val="004B5B0A"/>
    <w:rsid w:val="004B6F6A"/>
    <w:rsid w:val="004B7C0C"/>
    <w:rsid w:val="004B7E40"/>
    <w:rsid w:val="004C15E2"/>
    <w:rsid w:val="004C3898"/>
    <w:rsid w:val="004C433F"/>
    <w:rsid w:val="004C4A87"/>
    <w:rsid w:val="004C50B9"/>
    <w:rsid w:val="004C69CB"/>
    <w:rsid w:val="004C77BA"/>
    <w:rsid w:val="004C7AB6"/>
    <w:rsid w:val="004D0735"/>
    <w:rsid w:val="004D2C97"/>
    <w:rsid w:val="004D344D"/>
    <w:rsid w:val="004D36B1"/>
    <w:rsid w:val="004D3ABA"/>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0B1"/>
    <w:rsid w:val="004E56DC"/>
    <w:rsid w:val="004E5787"/>
    <w:rsid w:val="004E76F4"/>
    <w:rsid w:val="004F009A"/>
    <w:rsid w:val="004F04DF"/>
    <w:rsid w:val="004F0B4E"/>
    <w:rsid w:val="004F0B6C"/>
    <w:rsid w:val="004F1F69"/>
    <w:rsid w:val="004F1F89"/>
    <w:rsid w:val="004F2078"/>
    <w:rsid w:val="004F4562"/>
    <w:rsid w:val="004F49F2"/>
    <w:rsid w:val="004F4DA3"/>
    <w:rsid w:val="004F4F3B"/>
    <w:rsid w:val="004F5A8B"/>
    <w:rsid w:val="004F5FD0"/>
    <w:rsid w:val="004F61D1"/>
    <w:rsid w:val="004F6EB6"/>
    <w:rsid w:val="004F76F1"/>
    <w:rsid w:val="00502202"/>
    <w:rsid w:val="00502CE2"/>
    <w:rsid w:val="005033D3"/>
    <w:rsid w:val="00504FC7"/>
    <w:rsid w:val="005054C6"/>
    <w:rsid w:val="00506557"/>
    <w:rsid w:val="0050677A"/>
    <w:rsid w:val="00507096"/>
    <w:rsid w:val="0050714F"/>
    <w:rsid w:val="00507746"/>
    <w:rsid w:val="005108D8"/>
    <w:rsid w:val="00510951"/>
    <w:rsid w:val="005116F9"/>
    <w:rsid w:val="005146D7"/>
    <w:rsid w:val="00514DC4"/>
    <w:rsid w:val="005153A7"/>
    <w:rsid w:val="00515EF8"/>
    <w:rsid w:val="00516C7C"/>
    <w:rsid w:val="00517C86"/>
    <w:rsid w:val="0052056C"/>
    <w:rsid w:val="00520735"/>
    <w:rsid w:val="005219CF"/>
    <w:rsid w:val="00521B8A"/>
    <w:rsid w:val="0052437D"/>
    <w:rsid w:val="00524805"/>
    <w:rsid w:val="0052578B"/>
    <w:rsid w:val="005266DB"/>
    <w:rsid w:val="00526A4A"/>
    <w:rsid w:val="0052768D"/>
    <w:rsid w:val="00531103"/>
    <w:rsid w:val="00532CC1"/>
    <w:rsid w:val="00532FB5"/>
    <w:rsid w:val="005332C1"/>
    <w:rsid w:val="00534139"/>
    <w:rsid w:val="00534B1D"/>
    <w:rsid w:val="00534B59"/>
    <w:rsid w:val="005352FC"/>
    <w:rsid w:val="00536270"/>
    <w:rsid w:val="00536759"/>
    <w:rsid w:val="00536BB6"/>
    <w:rsid w:val="00537126"/>
    <w:rsid w:val="005371AE"/>
    <w:rsid w:val="00537203"/>
    <w:rsid w:val="005372F5"/>
    <w:rsid w:val="00537998"/>
    <w:rsid w:val="00537C62"/>
    <w:rsid w:val="00542873"/>
    <w:rsid w:val="00542A7C"/>
    <w:rsid w:val="00543004"/>
    <w:rsid w:val="005436E3"/>
    <w:rsid w:val="00543CE7"/>
    <w:rsid w:val="00546227"/>
    <w:rsid w:val="00546970"/>
    <w:rsid w:val="005469D3"/>
    <w:rsid w:val="005515BC"/>
    <w:rsid w:val="005537D6"/>
    <w:rsid w:val="0055402A"/>
    <w:rsid w:val="00554E19"/>
    <w:rsid w:val="00555E1C"/>
    <w:rsid w:val="00557357"/>
    <w:rsid w:val="00560295"/>
    <w:rsid w:val="005603AF"/>
    <w:rsid w:val="0056121F"/>
    <w:rsid w:val="00561422"/>
    <w:rsid w:val="00561826"/>
    <w:rsid w:val="005625CE"/>
    <w:rsid w:val="00562C1D"/>
    <w:rsid w:val="00563913"/>
    <w:rsid w:val="00563962"/>
    <w:rsid w:val="005645E8"/>
    <w:rsid w:val="00570760"/>
    <w:rsid w:val="00570A9A"/>
    <w:rsid w:val="00571FDE"/>
    <w:rsid w:val="00572186"/>
    <w:rsid w:val="00572505"/>
    <w:rsid w:val="0057463D"/>
    <w:rsid w:val="00574AB7"/>
    <w:rsid w:val="00575140"/>
    <w:rsid w:val="00576CDB"/>
    <w:rsid w:val="005803DF"/>
    <w:rsid w:val="00581411"/>
    <w:rsid w:val="0058218C"/>
    <w:rsid w:val="00582809"/>
    <w:rsid w:val="00582BBC"/>
    <w:rsid w:val="005859D6"/>
    <w:rsid w:val="005864A9"/>
    <w:rsid w:val="0058798C"/>
    <w:rsid w:val="005900FA"/>
    <w:rsid w:val="00592807"/>
    <w:rsid w:val="005935A4"/>
    <w:rsid w:val="00593DDE"/>
    <w:rsid w:val="005948C2"/>
    <w:rsid w:val="00594BE3"/>
    <w:rsid w:val="00594E65"/>
    <w:rsid w:val="00595446"/>
    <w:rsid w:val="0059573F"/>
    <w:rsid w:val="00595DCA"/>
    <w:rsid w:val="0059610F"/>
    <w:rsid w:val="00596B3F"/>
    <w:rsid w:val="0059779B"/>
    <w:rsid w:val="005A0D2F"/>
    <w:rsid w:val="005A0F5B"/>
    <w:rsid w:val="005A1BE5"/>
    <w:rsid w:val="005A209A"/>
    <w:rsid w:val="005A2631"/>
    <w:rsid w:val="005A2FED"/>
    <w:rsid w:val="005A3BC8"/>
    <w:rsid w:val="005A3C7C"/>
    <w:rsid w:val="005A52EB"/>
    <w:rsid w:val="005A5346"/>
    <w:rsid w:val="005A5E96"/>
    <w:rsid w:val="005A6012"/>
    <w:rsid w:val="005A61B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590B"/>
    <w:rsid w:val="005B6F83"/>
    <w:rsid w:val="005B7323"/>
    <w:rsid w:val="005B7C3B"/>
    <w:rsid w:val="005B7DEF"/>
    <w:rsid w:val="005C158D"/>
    <w:rsid w:val="005C202F"/>
    <w:rsid w:val="005C3B2E"/>
    <w:rsid w:val="005C454B"/>
    <w:rsid w:val="005C50A1"/>
    <w:rsid w:val="005C5C03"/>
    <w:rsid w:val="005C66EC"/>
    <w:rsid w:val="005C6F20"/>
    <w:rsid w:val="005C74FB"/>
    <w:rsid w:val="005C7A8B"/>
    <w:rsid w:val="005D054D"/>
    <w:rsid w:val="005D06F5"/>
    <w:rsid w:val="005D0D23"/>
    <w:rsid w:val="005D1602"/>
    <w:rsid w:val="005D18E9"/>
    <w:rsid w:val="005D2F3B"/>
    <w:rsid w:val="005D3A64"/>
    <w:rsid w:val="005D48FB"/>
    <w:rsid w:val="005D4ABD"/>
    <w:rsid w:val="005D663A"/>
    <w:rsid w:val="005E1E89"/>
    <w:rsid w:val="005E1ED1"/>
    <w:rsid w:val="005E2C1F"/>
    <w:rsid w:val="005E3331"/>
    <w:rsid w:val="005E361D"/>
    <w:rsid w:val="005E385F"/>
    <w:rsid w:val="005E4AC1"/>
    <w:rsid w:val="005E5006"/>
    <w:rsid w:val="005E5B81"/>
    <w:rsid w:val="005E66DB"/>
    <w:rsid w:val="005F0CD8"/>
    <w:rsid w:val="005F2CB1"/>
    <w:rsid w:val="005F3025"/>
    <w:rsid w:val="005F5B04"/>
    <w:rsid w:val="005F5CEE"/>
    <w:rsid w:val="005F618C"/>
    <w:rsid w:val="005F680E"/>
    <w:rsid w:val="005F70BD"/>
    <w:rsid w:val="005F7A00"/>
    <w:rsid w:val="006011B6"/>
    <w:rsid w:val="0060153F"/>
    <w:rsid w:val="00601B82"/>
    <w:rsid w:val="00601BEF"/>
    <w:rsid w:val="0060283C"/>
    <w:rsid w:val="00604F14"/>
    <w:rsid w:val="00607334"/>
    <w:rsid w:val="00607CB3"/>
    <w:rsid w:val="00611B83"/>
    <w:rsid w:val="00613257"/>
    <w:rsid w:val="006168A7"/>
    <w:rsid w:val="00616B14"/>
    <w:rsid w:val="00616B42"/>
    <w:rsid w:val="006174E3"/>
    <w:rsid w:val="00617A15"/>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6D4C"/>
    <w:rsid w:val="0063777B"/>
    <w:rsid w:val="006377EC"/>
    <w:rsid w:val="00640281"/>
    <w:rsid w:val="006410AE"/>
    <w:rsid w:val="0064151F"/>
    <w:rsid w:val="00641533"/>
    <w:rsid w:val="00641A6B"/>
    <w:rsid w:val="00642015"/>
    <w:rsid w:val="0064208D"/>
    <w:rsid w:val="00642114"/>
    <w:rsid w:val="00643475"/>
    <w:rsid w:val="0064396A"/>
    <w:rsid w:val="00643BA3"/>
    <w:rsid w:val="00643DDB"/>
    <w:rsid w:val="00643E95"/>
    <w:rsid w:val="006455A9"/>
    <w:rsid w:val="0064624E"/>
    <w:rsid w:val="00650AB9"/>
    <w:rsid w:val="006534CE"/>
    <w:rsid w:val="00653DA9"/>
    <w:rsid w:val="00653F73"/>
    <w:rsid w:val="00654B1A"/>
    <w:rsid w:val="00654CAA"/>
    <w:rsid w:val="00655733"/>
    <w:rsid w:val="00655ACD"/>
    <w:rsid w:val="00655C44"/>
    <w:rsid w:val="00655EB3"/>
    <w:rsid w:val="00655EBB"/>
    <w:rsid w:val="006561C8"/>
    <w:rsid w:val="00656A19"/>
    <w:rsid w:val="00656A92"/>
    <w:rsid w:val="00656DDE"/>
    <w:rsid w:val="00657183"/>
    <w:rsid w:val="0066011D"/>
    <w:rsid w:val="006607C0"/>
    <w:rsid w:val="00660F8E"/>
    <w:rsid w:val="006613A6"/>
    <w:rsid w:val="006617FC"/>
    <w:rsid w:val="00661AB0"/>
    <w:rsid w:val="006627A2"/>
    <w:rsid w:val="00662876"/>
    <w:rsid w:val="00662FEF"/>
    <w:rsid w:val="006634E6"/>
    <w:rsid w:val="0066364A"/>
    <w:rsid w:val="006649B4"/>
    <w:rsid w:val="00664C40"/>
    <w:rsid w:val="00664F3D"/>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3FA0"/>
    <w:rsid w:val="006865DE"/>
    <w:rsid w:val="00686EE5"/>
    <w:rsid w:val="006908A9"/>
    <w:rsid w:val="006916EA"/>
    <w:rsid w:val="00691DBC"/>
    <w:rsid w:val="00693303"/>
    <w:rsid w:val="00693D18"/>
    <w:rsid w:val="006940AF"/>
    <w:rsid w:val="00695016"/>
    <w:rsid w:val="00695E0D"/>
    <w:rsid w:val="00695F2D"/>
    <w:rsid w:val="00695FC2"/>
    <w:rsid w:val="00696949"/>
    <w:rsid w:val="00696E40"/>
    <w:rsid w:val="00697052"/>
    <w:rsid w:val="00697583"/>
    <w:rsid w:val="006975C1"/>
    <w:rsid w:val="00697FAB"/>
    <w:rsid w:val="006A1959"/>
    <w:rsid w:val="006A45B1"/>
    <w:rsid w:val="006A46FB"/>
    <w:rsid w:val="006A48B3"/>
    <w:rsid w:val="006A5336"/>
    <w:rsid w:val="006A5D19"/>
    <w:rsid w:val="006A5E28"/>
    <w:rsid w:val="006A697B"/>
    <w:rsid w:val="006A7AFF"/>
    <w:rsid w:val="006A7CB4"/>
    <w:rsid w:val="006B01F3"/>
    <w:rsid w:val="006B089D"/>
    <w:rsid w:val="006B1816"/>
    <w:rsid w:val="006B2099"/>
    <w:rsid w:val="006B2D57"/>
    <w:rsid w:val="006B3073"/>
    <w:rsid w:val="006B3694"/>
    <w:rsid w:val="006B4F8D"/>
    <w:rsid w:val="006B50CF"/>
    <w:rsid w:val="006B6157"/>
    <w:rsid w:val="006C03B8"/>
    <w:rsid w:val="006C0898"/>
    <w:rsid w:val="006C1B8B"/>
    <w:rsid w:val="006C4241"/>
    <w:rsid w:val="006C4F4B"/>
    <w:rsid w:val="006C5EC9"/>
    <w:rsid w:val="006C6059"/>
    <w:rsid w:val="006C7522"/>
    <w:rsid w:val="006D026B"/>
    <w:rsid w:val="006D0874"/>
    <w:rsid w:val="006D0C44"/>
    <w:rsid w:val="006D178A"/>
    <w:rsid w:val="006D3CAD"/>
    <w:rsid w:val="006D5BE6"/>
    <w:rsid w:val="006D6F08"/>
    <w:rsid w:val="006D7484"/>
    <w:rsid w:val="006E0054"/>
    <w:rsid w:val="006E0506"/>
    <w:rsid w:val="006E062C"/>
    <w:rsid w:val="006E0E14"/>
    <w:rsid w:val="006E1708"/>
    <w:rsid w:val="006E1C82"/>
    <w:rsid w:val="006E28B7"/>
    <w:rsid w:val="006E2A9B"/>
    <w:rsid w:val="006E2BC4"/>
    <w:rsid w:val="006E3310"/>
    <w:rsid w:val="006E4BF9"/>
    <w:rsid w:val="006E4E39"/>
    <w:rsid w:val="006E51B2"/>
    <w:rsid w:val="006E565E"/>
    <w:rsid w:val="006E63B6"/>
    <w:rsid w:val="006E673D"/>
    <w:rsid w:val="006E6A33"/>
    <w:rsid w:val="006E769D"/>
    <w:rsid w:val="006E7D3B"/>
    <w:rsid w:val="006E7E56"/>
    <w:rsid w:val="006F04E2"/>
    <w:rsid w:val="006F06B2"/>
    <w:rsid w:val="006F06B6"/>
    <w:rsid w:val="006F1B70"/>
    <w:rsid w:val="006F2E8E"/>
    <w:rsid w:val="006F341D"/>
    <w:rsid w:val="006F3549"/>
    <w:rsid w:val="006F3CDE"/>
    <w:rsid w:val="006F58D4"/>
    <w:rsid w:val="006F5FD8"/>
    <w:rsid w:val="006F6450"/>
    <w:rsid w:val="006F6582"/>
    <w:rsid w:val="006F6793"/>
    <w:rsid w:val="006F787A"/>
    <w:rsid w:val="00700428"/>
    <w:rsid w:val="00701C3D"/>
    <w:rsid w:val="00703076"/>
    <w:rsid w:val="0070346E"/>
    <w:rsid w:val="00703802"/>
    <w:rsid w:val="00704A7A"/>
    <w:rsid w:val="00704B1F"/>
    <w:rsid w:val="00704EDB"/>
    <w:rsid w:val="007058A1"/>
    <w:rsid w:val="00706101"/>
    <w:rsid w:val="00707072"/>
    <w:rsid w:val="00707D61"/>
    <w:rsid w:val="00711FF9"/>
    <w:rsid w:val="00712287"/>
    <w:rsid w:val="007124A7"/>
    <w:rsid w:val="00712772"/>
    <w:rsid w:val="00713286"/>
    <w:rsid w:val="00713303"/>
    <w:rsid w:val="007148D3"/>
    <w:rsid w:val="00715B9A"/>
    <w:rsid w:val="007167EA"/>
    <w:rsid w:val="0071690A"/>
    <w:rsid w:val="00717B89"/>
    <w:rsid w:val="007206B3"/>
    <w:rsid w:val="00720C6E"/>
    <w:rsid w:val="00721B32"/>
    <w:rsid w:val="007239BD"/>
    <w:rsid w:val="007240A3"/>
    <w:rsid w:val="007240BE"/>
    <w:rsid w:val="00724AC7"/>
    <w:rsid w:val="007257D0"/>
    <w:rsid w:val="00726EA6"/>
    <w:rsid w:val="00727208"/>
    <w:rsid w:val="00727680"/>
    <w:rsid w:val="00727CB1"/>
    <w:rsid w:val="00730FE5"/>
    <w:rsid w:val="00731F85"/>
    <w:rsid w:val="00732DAC"/>
    <w:rsid w:val="007336BF"/>
    <w:rsid w:val="007348B1"/>
    <w:rsid w:val="0073493D"/>
    <w:rsid w:val="007362A6"/>
    <w:rsid w:val="00736D7D"/>
    <w:rsid w:val="00737320"/>
    <w:rsid w:val="00740A9C"/>
    <w:rsid w:val="00740E58"/>
    <w:rsid w:val="007416FE"/>
    <w:rsid w:val="00741BCF"/>
    <w:rsid w:val="00741E53"/>
    <w:rsid w:val="00742BDB"/>
    <w:rsid w:val="00744050"/>
    <w:rsid w:val="007445A0"/>
    <w:rsid w:val="00744859"/>
    <w:rsid w:val="00744EFC"/>
    <w:rsid w:val="00744F75"/>
    <w:rsid w:val="0074524B"/>
    <w:rsid w:val="00745C79"/>
    <w:rsid w:val="007475AA"/>
    <w:rsid w:val="00747D8B"/>
    <w:rsid w:val="007500DC"/>
    <w:rsid w:val="00750F3C"/>
    <w:rsid w:val="00751228"/>
    <w:rsid w:val="007512F9"/>
    <w:rsid w:val="007519FE"/>
    <w:rsid w:val="00751DF4"/>
    <w:rsid w:val="00753392"/>
    <w:rsid w:val="007543B9"/>
    <w:rsid w:val="00754613"/>
    <w:rsid w:val="00754B53"/>
    <w:rsid w:val="007558C4"/>
    <w:rsid w:val="007570F5"/>
    <w:rsid w:val="007571E1"/>
    <w:rsid w:val="007604B2"/>
    <w:rsid w:val="00761B40"/>
    <w:rsid w:val="00762574"/>
    <w:rsid w:val="007626EB"/>
    <w:rsid w:val="00764AF2"/>
    <w:rsid w:val="00765281"/>
    <w:rsid w:val="00765CBC"/>
    <w:rsid w:val="00765DEA"/>
    <w:rsid w:val="00766659"/>
    <w:rsid w:val="00766BAD"/>
    <w:rsid w:val="007673AA"/>
    <w:rsid w:val="00770BFC"/>
    <w:rsid w:val="007712DE"/>
    <w:rsid w:val="007729A2"/>
    <w:rsid w:val="007752F6"/>
    <w:rsid w:val="007755F2"/>
    <w:rsid w:val="00775BE0"/>
    <w:rsid w:val="00776971"/>
    <w:rsid w:val="00777B07"/>
    <w:rsid w:val="00777CC5"/>
    <w:rsid w:val="007801D6"/>
    <w:rsid w:val="00780A80"/>
    <w:rsid w:val="00781543"/>
    <w:rsid w:val="0078177E"/>
    <w:rsid w:val="0078304C"/>
    <w:rsid w:val="007833BF"/>
    <w:rsid w:val="00783673"/>
    <w:rsid w:val="0078411E"/>
    <w:rsid w:val="00785271"/>
    <w:rsid w:val="00785490"/>
    <w:rsid w:val="007875A7"/>
    <w:rsid w:val="007909FE"/>
    <w:rsid w:val="007917A9"/>
    <w:rsid w:val="007925EA"/>
    <w:rsid w:val="0079331E"/>
    <w:rsid w:val="00793893"/>
    <w:rsid w:val="00793CD8"/>
    <w:rsid w:val="00795C92"/>
    <w:rsid w:val="00796231"/>
    <w:rsid w:val="00796273"/>
    <w:rsid w:val="00796F5E"/>
    <w:rsid w:val="007A1CB3"/>
    <w:rsid w:val="007A29F6"/>
    <w:rsid w:val="007A306F"/>
    <w:rsid w:val="007A43A6"/>
    <w:rsid w:val="007A44B6"/>
    <w:rsid w:val="007A5119"/>
    <w:rsid w:val="007A58A6"/>
    <w:rsid w:val="007A5B63"/>
    <w:rsid w:val="007A707A"/>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A17"/>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09C1"/>
    <w:rsid w:val="007D4360"/>
    <w:rsid w:val="007D4E53"/>
    <w:rsid w:val="007D583B"/>
    <w:rsid w:val="007D5901"/>
    <w:rsid w:val="007D6BC7"/>
    <w:rsid w:val="007D6D55"/>
    <w:rsid w:val="007D6F1A"/>
    <w:rsid w:val="007D732F"/>
    <w:rsid w:val="007D73A8"/>
    <w:rsid w:val="007D7526"/>
    <w:rsid w:val="007D76DF"/>
    <w:rsid w:val="007E0173"/>
    <w:rsid w:val="007E1254"/>
    <w:rsid w:val="007E1D41"/>
    <w:rsid w:val="007E2884"/>
    <w:rsid w:val="007E4610"/>
    <w:rsid w:val="007E4715"/>
    <w:rsid w:val="007E4DFE"/>
    <w:rsid w:val="007E505B"/>
    <w:rsid w:val="007E532B"/>
    <w:rsid w:val="007E56E0"/>
    <w:rsid w:val="007E58BD"/>
    <w:rsid w:val="007E6B6E"/>
    <w:rsid w:val="007E6BCC"/>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2B3D"/>
    <w:rsid w:val="008037ED"/>
    <w:rsid w:val="00803FAE"/>
    <w:rsid w:val="00804323"/>
    <w:rsid w:val="00805298"/>
    <w:rsid w:val="008058F7"/>
    <w:rsid w:val="0080605F"/>
    <w:rsid w:val="00806288"/>
    <w:rsid w:val="00807786"/>
    <w:rsid w:val="0081066E"/>
    <w:rsid w:val="00810C1F"/>
    <w:rsid w:val="00811FCB"/>
    <w:rsid w:val="00812DF0"/>
    <w:rsid w:val="008132F0"/>
    <w:rsid w:val="008142A6"/>
    <w:rsid w:val="00814C52"/>
    <w:rsid w:val="008155C6"/>
    <w:rsid w:val="008158D6"/>
    <w:rsid w:val="00815A0A"/>
    <w:rsid w:val="008170EE"/>
    <w:rsid w:val="00817196"/>
    <w:rsid w:val="008171B6"/>
    <w:rsid w:val="00817AC0"/>
    <w:rsid w:val="008202D0"/>
    <w:rsid w:val="008208E9"/>
    <w:rsid w:val="00820AAE"/>
    <w:rsid w:val="00823320"/>
    <w:rsid w:val="008234BB"/>
    <w:rsid w:val="008235DB"/>
    <w:rsid w:val="00823A09"/>
    <w:rsid w:val="00823B89"/>
    <w:rsid w:val="00824AB4"/>
    <w:rsid w:val="00824B6C"/>
    <w:rsid w:val="00825A9A"/>
    <w:rsid w:val="00825C42"/>
    <w:rsid w:val="00825D25"/>
    <w:rsid w:val="00827510"/>
    <w:rsid w:val="00827C1A"/>
    <w:rsid w:val="00827D6F"/>
    <w:rsid w:val="00831FD8"/>
    <w:rsid w:val="008324AA"/>
    <w:rsid w:val="008325F9"/>
    <w:rsid w:val="00832CFE"/>
    <w:rsid w:val="0083387D"/>
    <w:rsid w:val="00834A09"/>
    <w:rsid w:val="00834D20"/>
    <w:rsid w:val="00834E73"/>
    <w:rsid w:val="008354F9"/>
    <w:rsid w:val="00835D4A"/>
    <w:rsid w:val="00836392"/>
    <w:rsid w:val="008376AC"/>
    <w:rsid w:val="00837911"/>
    <w:rsid w:val="00837D6B"/>
    <w:rsid w:val="0084162C"/>
    <w:rsid w:val="00843DA7"/>
    <w:rsid w:val="008444E8"/>
    <w:rsid w:val="00844E80"/>
    <w:rsid w:val="00844FCE"/>
    <w:rsid w:val="00846167"/>
    <w:rsid w:val="00846EFA"/>
    <w:rsid w:val="00846FE7"/>
    <w:rsid w:val="00850DE8"/>
    <w:rsid w:val="00850EE3"/>
    <w:rsid w:val="0085125D"/>
    <w:rsid w:val="00851276"/>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8FD"/>
    <w:rsid w:val="00862E04"/>
    <w:rsid w:val="00862E0A"/>
    <w:rsid w:val="008632F6"/>
    <w:rsid w:val="008634CA"/>
    <w:rsid w:val="00863C0D"/>
    <w:rsid w:val="008642A9"/>
    <w:rsid w:val="008649A5"/>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6EC3"/>
    <w:rsid w:val="00877F18"/>
    <w:rsid w:val="00877F48"/>
    <w:rsid w:val="00880B87"/>
    <w:rsid w:val="00882189"/>
    <w:rsid w:val="00887433"/>
    <w:rsid w:val="00890172"/>
    <w:rsid w:val="008901A0"/>
    <w:rsid w:val="008911B8"/>
    <w:rsid w:val="008914F4"/>
    <w:rsid w:val="00892448"/>
    <w:rsid w:val="00892FE8"/>
    <w:rsid w:val="008932D7"/>
    <w:rsid w:val="00893935"/>
    <w:rsid w:val="00893D4C"/>
    <w:rsid w:val="008941E3"/>
    <w:rsid w:val="00894A88"/>
    <w:rsid w:val="00895386"/>
    <w:rsid w:val="0089559E"/>
    <w:rsid w:val="00896045"/>
    <w:rsid w:val="0089752D"/>
    <w:rsid w:val="008976B0"/>
    <w:rsid w:val="008A0AAC"/>
    <w:rsid w:val="008A21FF"/>
    <w:rsid w:val="008A246C"/>
    <w:rsid w:val="008A2538"/>
    <w:rsid w:val="008A2CE2"/>
    <w:rsid w:val="008A30AC"/>
    <w:rsid w:val="008A3EDE"/>
    <w:rsid w:val="008A44B8"/>
    <w:rsid w:val="008A4A1F"/>
    <w:rsid w:val="008A4AF8"/>
    <w:rsid w:val="008A51A8"/>
    <w:rsid w:val="008A54C7"/>
    <w:rsid w:val="008A60EE"/>
    <w:rsid w:val="008A676A"/>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6E9C"/>
    <w:rsid w:val="008B7158"/>
    <w:rsid w:val="008B7B5C"/>
    <w:rsid w:val="008C0C99"/>
    <w:rsid w:val="008C17C7"/>
    <w:rsid w:val="008C1EA5"/>
    <w:rsid w:val="008C1F6B"/>
    <w:rsid w:val="008C2017"/>
    <w:rsid w:val="008C252B"/>
    <w:rsid w:val="008C2C02"/>
    <w:rsid w:val="008C2E03"/>
    <w:rsid w:val="008C3B46"/>
    <w:rsid w:val="008C4958"/>
    <w:rsid w:val="008C4BAA"/>
    <w:rsid w:val="008C4BED"/>
    <w:rsid w:val="008C5436"/>
    <w:rsid w:val="008C545A"/>
    <w:rsid w:val="008C6680"/>
    <w:rsid w:val="008C6AE8"/>
    <w:rsid w:val="008C7573"/>
    <w:rsid w:val="008C758C"/>
    <w:rsid w:val="008D00A5"/>
    <w:rsid w:val="008D04AA"/>
    <w:rsid w:val="008D0F0B"/>
    <w:rsid w:val="008D34F1"/>
    <w:rsid w:val="008D350A"/>
    <w:rsid w:val="008D39D8"/>
    <w:rsid w:val="008D3E69"/>
    <w:rsid w:val="008D521E"/>
    <w:rsid w:val="008D57F8"/>
    <w:rsid w:val="008D6165"/>
    <w:rsid w:val="008D6D1A"/>
    <w:rsid w:val="008D79FC"/>
    <w:rsid w:val="008E065E"/>
    <w:rsid w:val="008E0927"/>
    <w:rsid w:val="008E0E28"/>
    <w:rsid w:val="008E1862"/>
    <w:rsid w:val="008E1909"/>
    <w:rsid w:val="008E29A4"/>
    <w:rsid w:val="008E3B6C"/>
    <w:rsid w:val="008E3CD3"/>
    <w:rsid w:val="008E5138"/>
    <w:rsid w:val="008E561B"/>
    <w:rsid w:val="008E63C2"/>
    <w:rsid w:val="008E65C4"/>
    <w:rsid w:val="008E7B26"/>
    <w:rsid w:val="008F0048"/>
    <w:rsid w:val="008F0685"/>
    <w:rsid w:val="008F1410"/>
    <w:rsid w:val="008F1C4E"/>
    <w:rsid w:val="008F1EAB"/>
    <w:rsid w:val="008F246C"/>
    <w:rsid w:val="008F33DC"/>
    <w:rsid w:val="008F399E"/>
    <w:rsid w:val="008F477F"/>
    <w:rsid w:val="008F5C8A"/>
    <w:rsid w:val="008F5EBC"/>
    <w:rsid w:val="008F69A4"/>
    <w:rsid w:val="008F6EA1"/>
    <w:rsid w:val="008F6F54"/>
    <w:rsid w:val="008F70FF"/>
    <w:rsid w:val="008F7524"/>
    <w:rsid w:val="00900BF2"/>
    <w:rsid w:val="009015FB"/>
    <w:rsid w:val="00901625"/>
    <w:rsid w:val="00902350"/>
    <w:rsid w:val="009023F3"/>
    <w:rsid w:val="009025D9"/>
    <w:rsid w:val="00902FB8"/>
    <w:rsid w:val="0090308B"/>
    <w:rsid w:val="0090336B"/>
    <w:rsid w:val="00903C7C"/>
    <w:rsid w:val="00904C0F"/>
    <w:rsid w:val="00904C47"/>
    <w:rsid w:val="009053AA"/>
    <w:rsid w:val="00905586"/>
    <w:rsid w:val="00906939"/>
    <w:rsid w:val="00906CEF"/>
    <w:rsid w:val="00910B7D"/>
    <w:rsid w:val="00911DFB"/>
    <w:rsid w:val="009139D9"/>
    <w:rsid w:val="00914576"/>
    <w:rsid w:val="00914682"/>
    <w:rsid w:val="00914838"/>
    <w:rsid w:val="00914AD8"/>
    <w:rsid w:val="0091500A"/>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6B4"/>
    <w:rsid w:val="00925D72"/>
    <w:rsid w:val="00926E5B"/>
    <w:rsid w:val="009302E8"/>
    <w:rsid w:val="00931BD9"/>
    <w:rsid w:val="00931C30"/>
    <w:rsid w:val="00933097"/>
    <w:rsid w:val="0093371B"/>
    <w:rsid w:val="00934411"/>
    <w:rsid w:val="00935192"/>
    <w:rsid w:val="009353E3"/>
    <w:rsid w:val="00935496"/>
    <w:rsid w:val="00936113"/>
    <w:rsid w:val="009368F3"/>
    <w:rsid w:val="00936AD0"/>
    <w:rsid w:val="00936C46"/>
    <w:rsid w:val="00937239"/>
    <w:rsid w:val="00937419"/>
    <w:rsid w:val="00937A89"/>
    <w:rsid w:val="00941636"/>
    <w:rsid w:val="0094184C"/>
    <w:rsid w:val="00941A6D"/>
    <w:rsid w:val="009427B2"/>
    <w:rsid w:val="00943742"/>
    <w:rsid w:val="009447E4"/>
    <w:rsid w:val="00945035"/>
    <w:rsid w:val="009453ED"/>
    <w:rsid w:val="00945C05"/>
    <w:rsid w:val="00945DF0"/>
    <w:rsid w:val="00946945"/>
    <w:rsid w:val="00947713"/>
    <w:rsid w:val="009500A2"/>
    <w:rsid w:val="00950B3A"/>
    <w:rsid w:val="00950B57"/>
    <w:rsid w:val="00950DE7"/>
    <w:rsid w:val="0095131A"/>
    <w:rsid w:val="00951DCC"/>
    <w:rsid w:val="00953920"/>
    <w:rsid w:val="00953A56"/>
    <w:rsid w:val="00953D47"/>
    <w:rsid w:val="00954124"/>
    <w:rsid w:val="00955EDE"/>
    <w:rsid w:val="00956628"/>
    <w:rsid w:val="0095681E"/>
    <w:rsid w:val="00957191"/>
    <w:rsid w:val="009572D4"/>
    <w:rsid w:val="0096128E"/>
    <w:rsid w:val="00961921"/>
    <w:rsid w:val="0096236A"/>
    <w:rsid w:val="009627D6"/>
    <w:rsid w:val="00963C85"/>
    <w:rsid w:val="0096430A"/>
    <w:rsid w:val="009647EF"/>
    <w:rsid w:val="0096554B"/>
    <w:rsid w:val="009655C6"/>
    <w:rsid w:val="0096584A"/>
    <w:rsid w:val="00965A7F"/>
    <w:rsid w:val="009677AE"/>
    <w:rsid w:val="00967A0A"/>
    <w:rsid w:val="00967FB8"/>
    <w:rsid w:val="00971ED5"/>
    <w:rsid w:val="00971F08"/>
    <w:rsid w:val="009726F0"/>
    <w:rsid w:val="009757A5"/>
    <w:rsid w:val="00975F66"/>
    <w:rsid w:val="0097603D"/>
    <w:rsid w:val="00976949"/>
    <w:rsid w:val="00976C60"/>
    <w:rsid w:val="00977855"/>
    <w:rsid w:val="00980477"/>
    <w:rsid w:val="00981093"/>
    <w:rsid w:val="0098157C"/>
    <w:rsid w:val="00981EDE"/>
    <w:rsid w:val="00981F0F"/>
    <w:rsid w:val="0098324D"/>
    <w:rsid w:val="0098385F"/>
    <w:rsid w:val="009848F3"/>
    <w:rsid w:val="00984E3C"/>
    <w:rsid w:val="00985253"/>
    <w:rsid w:val="009853B3"/>
    <w:rsid w:val="009854BB"/>
    <w:rsid w:val="00985794"/>
    <w:rsid w:val="00986BE6"/>
    <w:rsid w:val="00987D8A"/>
    <w:rsid w:val="00990630"/>
    <w:rsid w:val="009908C9"/>
    <w:rsid w:val="00991171"/>
    <w:rsid w:val="00991728"/>
    <w:rsid w:val="00991761"/>
    <w:rsid w:val="00991849"/>
    <w:rsid w:val="00991A48"/>
    <w:rsid w:val="0099215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2602"/>
    <w:rsid w:val="009A3508"/>
    <w:rsid w:val="009A375C"/>
    <w:rsid w:val="009A3BB6"/>
    <w:rsid w:val="009A441D"/>
    <w:rsid w:val="009A462D"/>
    <w:rsid w:val="009A4A85"/>
    <w:rsid w:val="009A5CBA"/>
    <w:rsid w:val="009A5E3F"/>
    <w:rsid w:val="009A64D7"/>
    <w:rsid w:val="009A7977"/>
    <w:rsid w:val="009B159F"/>
    <w:rsid w:val="009B1F2C"/>
    <w:rsid w:val="009B1F30"/>
    <w:rsid w:val="009B2B0E"/>
    <w:rsid w:val="009B2B63"/>
    <w:rsid w:val="009B31C0"/>
    <w:rsid w:val="009B3AC2"/>
    <w:rsid w:val="009B477E"/>
    <w:rsid w:val="009B4DF4"/>
    <w:rsid w:val="009B564E"/>
    <w:rsid w:val="009B747C"/>
    <w:rsid w:val="009B7E87"/>
    <w:rsid w:val="009C0169"/>
    <w:rsid w:val="009C17E1"/>
    <w:rsid w:val="009C2177"/>
    <w:rsid w:val="009C2813"/>
    <w:rsid w:val="009C393A"/>
    <w:rsid w:val="009C3F9F"/>
    <w:rsid w:val="009C403E"/>
    <w:rsid w:val="009C457A"/>
    <w:rsid w:val="009C4BD1"/>
    <w:rsid w:val="009C50F2"/>
    <w:rsid w:val="009C596A"/>
    <w:rsid w:val="009C5F41"/>
    <w:rsid w:val="009C629E"/>
    <w:rsid w:val="009D121C"/>
    <w:rsid w:val="009D34C2"/>
    <w:rsid w:val="009D43B2"/>
    <w:rsid w:val="009D4A9B"/>
    <w:rsid w:val="009D4FF0"/>
    <w:rsid w:val="009D691D"/>
    <w:rsid w:val="009D703C"/>
    <w:rsid w:val="009D718F"/>
    <w:rsid w:val="009D7892"/>
    <w:rsid w:val="009D7A73"/>
    <w:rsid w:val="009E068F"/>
    <w:rsid w:val="009E0F47"/>
    <w:rsid w:val="009E14E0"/>
    <w:rsid w:val="009E35DB"/>
    <w:rsid w:val="009E35EB"/>
    <w:rsid w:val="009E3CBB"/>
    <w:rsid w:val="009E423E"/>
    <w:rsid w:val="009E47A3"/>
    <w:rsid w:val="009E5BBE"/>
    <w:rsid w:val="009E7757"/>
    <w:rsid w:val="009F0614"/>
    <w:rsid w:val="009F08F3"/>
    <w:rsid w:val="009F1E19"/>
    <w:rsid w:val="009F1F28"/>
    <w:rsid w:val="009F344F"/>
    <w:rsid w:val="009F4F6E"/>
    <w:rsid w:val="009F5FB3"/>
    <w:rsid w:val="009F783F"/>
    <w:rsid w:val="00A00D9E"/>
    <w:rsid w:val="00A0184F"/>
    <w:rsid w:val="00A031D8"/>
    <w:rsid w:val="00A04590"/>
    <w:rsid w:val="00A048A8"/>
    <w:rsid w:val="00A04F49"/>
    <w:rsid w:val="00A055AC"/>
    <w:rsid w:val="00A06299"/>
    <w:rsid w:val="00A07589"/>
    <w:rsid w:val="00A10329"/>
    <w:rsid w:val="00A10B48"/>
    <w:rsid w:val="00A10EB9"/>
    <w:rsid w:val="00A13989"/>
    <w:rsid w:val="00A13D54"/>
    <w:rsid w:val="00A13E54"/>
    <w:rsid w:val="00A1438F"/>
    <w:rsid w:val="00A15FA3"/>
    <w:rsid w:val="00A164AB"/>
    <w:rsid w:val="00A1718A"/>
    <w:rsid w:val="00A172DB"/>
    <w:rsid w:val="00A17F63"/>
    <w:rsid w:val="00A214C7"/>
    <w:rsid w:val="00A2193B"/>
    <w:rsid w:val="00A21991"/>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490"/>
    <w:rsid w:val="00A41E2B"/>
    <w:rsid w:val="00A42763"/>
    <w:rsid w:val="00A45B74"/>
    <w:rsid w:val="00A45F86"/>
    <w:rsid w:val="00A46EAF"/>
    <w:rsid w:val="00A46FA0"/>
    <w:rsid w:val="00A475CB"/>
    <w:rsid w:val="00A51408"/>
    <w:rsid w:val="00A52E1D"/>
    <w:rsid w:val="00A53320"/>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224B"/>
    <w:rsid w:val="00A736D1"/>
    <w:rsid w:val="00A739D0"/>
    <w:rsid w:val="00A74265"/>
    <w:rsid w:val="00A74A7C"/>
    <w:rsid w:val="00A74DC3"/>
    <w:rsid w:val="00A7526B"/>
    <w:rsid w:val="00A761D4"/>
    <w:rsid w:val="00A763B2"/>
    <w:rsid w:val="00A76638"/>
    <w:rsid w:val="00A77662"/>
    <w:rsid w:val="00A77EC4"/>
    <w:rsid w:val="00A81144"/>
    <w:rsid w:val="00A82617"/>
    <w:rsid w:val="00A83038"/>
    <w:rsid w:val="00A837AB"/>
    <w:rsid w:val="00A87410"/>
    <w:rsid w:val="00A9103F"/>
    <w:rsid w:val="00A92796"/>
    <w:rsid w:val="00A92879"/>
    <w:rsid w:val="00A9442A"/>
    <w:rsid w:val="00A955F1"/>
    <w:rsid w:val="00A96B75"/>
    <w:rsid w:val="00AA016F"/>
    <w:rsid w:val="00AA192D"/>
    <w:rsid w:val="00AA1ED6"/>
    <w:rsid w:val="00AA24BA"/>
    <w:rsid w:val="00AA3E67"/>
    <w:rsid w:val="00AA4D90"/>
    <w:rsid w:val="00AA51D6"/>
    <w:rsid w:val="00AA52F2"/>
    <w:rsid w:val="00AA54BE"/>
    <w:rsid w:val="00AA60E5"/>
    <w:rsid w:val="00AA6AC6"/>
    <w:rsid w:val="00AA6D76"/>
    <w:rsid w:val="00AA79AF"/>
    <w:rsid w:val="00AB0BC8"/>
    <w:rsid w:val="00AB0F46"/>
    <w:rsid w:val="00AB11CA"/>
    <w:rsid w:val="00AB1324"/>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C7A0F"/>
    <w:rsid w:val="00AD02C7"/>
    <w:rsid w:val="00AD093D"/>
    <w:rsid w:val="00AD0AA3"/>
    <w:rsid w:val="00AD13AD"/>
    <w:rsid w:val="00AD1850"/>
    <w:rsid w:val="00AD2ED0"/>
    <w:rsid w:val="00AD3A01"/>
    <w:rsid w:val="00AD3F52"/>
    <w:rsid w:val="00AD3F94"/>
    <w:rsid w:val="00AD40BB"/>
    <w:rsid w:val="00AD4A5A"/>
    <w:rsid w:val="00AD6D17"/>
    <w:rsid w:val="00AD721C"/>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E76CE"/>
    <w:rsid w:val="00AF022C"/>
    <w:rsid w:val="00AF1C5D"/>
    <w:rsid w:val="00AF231E"/>
    <w:rsid w:val="00AF2D76"/>
    <w:rsid w:val="00AF42D7"/>
    <w:rsid w:val="00AF4E80"/>
    <w:rsid w:val="00AF79F8"/>
    <w:rsid w:val="00B006FE"/>
    <w:rsid w:val="00B007CB"/>
    <w:rsid w:val="00B02AA9"/>
    <w:rsid w:val="00B02FA3"/>
    <w:rsid w:val="00B036DA"/>
    <w:rsid w:val="00B040D7"/>
    <w:rsid w:val="00B05084"/>
    <w:rsid w:val="00B06E0C"/>
    <w:rsid w:val="00B07933"/>
    <w:rsid w:val="00B10801"/>
    <w:rsid w:val="00B1179D"/>
    <w:rsid w:val="00B12137"/>
    <w:rsid w:val="00B12619"/>
    <w:rsid w:val="00B126D4"/>
    <w:rsid w:val="00B13BA0"/>
    <w:rsid w:val="00B14B3E"/>
    <w:rsid w:val="00B154CB"/>
    <w:rsid w:val="00B157F9"/>
    <w:rsid w:val="00B16438"/>
    <w:rsid w:val="00B16F90"/>
    <w:rsid w:val="00B20256"/>
    <w:rsid w:val="00B20972"/>
    <w:rsid w:val="00B20D09"/>
    <w:rsid w:val="00B21AE5"/>
    <w:rsid w:val="00B222BF"/>
    <w:rsid w:val="00B245C8"/>
    <w:rsid w:val="00B24ED2"/>
    <w:rsid w:val="00B266E5"/>
    <w:rsid w:val="00B27345"/>
    <w:rsid w:val="00B2763F"/>
    <w:rsid w:val="00B27AAC"/>
    <w:rsid w:val="00B30929"/>
    <w:rsid w:val="00B32CEA"/>
    <w:rsid w:val="00B332A9"/>
    <w:rsid w:val="00B33AD3"/>
    <w:rsid w:val="00B35216"/>
    <w:rsid w:val="00B353FC"/>
    <w:rsid w:val="00B3586C"/>
    <w:rsid w:val="00B35FC1"/>
    <w:rsid w:val="00B3689F"/>
    <w:rsid w:val="00B36D4D"/>
    <w:rsid w:val="00B372AA"/>
    <w:rsid w:val="00B40445"/>
    <w:rsid w:val="00B405C7"/>
    <w:rsid w:val="00B409E0"/>
    <w:rsid w:val="00B41888"/>
    <w:rsid w:val="00B42F18"/>
    <w:rsid w:val="00B43F51"/>
    <w:rsid w:val="00B4408F"/>
    <w:rsid w:val="00B44B36"/>
    <w:rsid w:val="00B4570D"/>
    <w:rsid w:val="00B45A52"/>
    <w:rsid w:val="00B45D48"/>
    <w:rsid w:val="00B46175"/>
    <w:rsid w:val="00B476B6"/>
    <w:rsid w:val="00B50C03"/>
    <w:rsid w:val="00B50C1C"/>
    <w:rsid w:val="00B548B7"/>
    <w:rsid w:val="00B54FC1"/>
    <w:rsid w:val="00B555E1"/>
    <w:rsid w:val="00B5567C"/>
    <w:rsid w:val="00B559F1"/>
    <w:rsid w:val="00B56470"/>
    <w:rsid w:val="00B56508"/>
    <w:rsid w:val="00B61598"/>
    <w:rsid w:val="00B61C43"/>
    <w:rsid w:val="00B62392"/>
    <w:rsid w:val="00B664C7"/>
    <w:rsid w:val="00B66CF2"/>
    <w:rsid w:val="00B713D8"/>
    <w:rsid w:val="00B723F6"/>
    <w:rsid w:val="00B72A1A"/>
    <w:rsid w:val="00B72DDD"/>
    <w:rsid w:val="00B739F6"/>
    <w:rsid w:val="00B76658"/>
    <w:rsid w:val="00B76838"/>
    <w:rsid w:val="00B76A26"/>
    <w:rsid w:val="00B76A4A"/>
    <w:rsid w:val="00B76E09"/>
    <w:rsid w:val="00B771EF"/>
    <w:rsid w:val="00B77284"/>
    <w:rsid w:val="00B8010A"/>
    <w:rsid w:val="00B80667"/>
    <w:rsid w:val="00B81A6C"/>
    <w:rsid w:val="00B81D84"/>
    <w:rsid w:val="00B81E44"/>
    <w:rsid w:val="00B8279D"/>
    <w:rsid w:val="00B8413B"/>
    <w:rsid w:val="00B85DE5"/>
    <w:rsid w:val="00B86AE6"/>
    <w:rsid w:val="00B901E7"/>
    <w:rsid w:val="00B90F73"/>
    <w:rsid w:val="00B90FF7"/>
    <w:rsid w:val="00B93B59"/>
    <w:rsid w:val="00B9406A"/>
    <w:rsid w:val="00B943B5"/>
    <w:rsid w:val="00B94EB4"/>
    <w:rsid w:val="00B9642F"/>
    <w:rsid w:val="00B969F5"/>
    <w:rsid w:val="00B96AD0"/>
    <w:rsid w:val="00B97706"/>
    <w:rsid w:val="00BA04EB"/>
    <w:rsid w:val="00BA225E"/>
    <w:rsid w:val="00BA2280"/>
    <w:rsid w:val="00BA253D"/>
    <w:rsid w:val="00BA28B4"/>
    <w:rsid w:val="00BA2A08"/>
    <w:rsid w:val="00BA308F"/>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E13"/>
    <w:rsid w:val="00BC0FDC"/>
    <w:rsid w:val="00BC1305"/>
    <w:rsid w:val="00BC2BC5"/>
    <w:rsid w:val="00BC3053"/>
    <w:rsid w:val="00BC387B"/>
    <w:rsid w:val="00BC43C4"/>
    <w:rsid w:val="00BC4D2E"/>
    <w:rsid w:val="00BC6F53"/>
    <w:rsid w:val="00BC7A99"/>
    <w:rsid w:val="00BD01ED"/>
    <w:rsid w:val="00BD0966"/>
    <w:rsid w:val="00BD1434"/>
    <w:rsid w:val="00BD283B"/>
    <w:rsid w:val="00BD3217"/>
    <w:rsid w:val="00BD465D"/>
    <w:rsid w:val="00BD48AC"/>
    <w:rsid w:val="00BD4AD1"/>
    <w:rsid w:val="00BD582C"/>
    <w:rsid w:val="00BD5F1A"/>
    <w:rsid w:val="00BD615F"/>
    <w:rsid w:val="00BD6211"/>
    <w:rsid w:val="00BD6C8C"/>
    <w:rsid w:val="00BD774C"/>
    <w:rsid w:val="00BE038D"/>
    <w:rsid w:val="00BE1234"/>
    <w:rsid w:val="00BE1C8F"/>
    <w:rsid w:val="00BE2C22"/>
    <w:rsid w:val="00BE2FA6"/>
    <w:rsid w:val="00BE333F"/>
    <w:rsid w:val="00BE35CD"/>
    <w:rsid w:val="00BE3BA0"/>
    <w:rsid w:val="00BE4D57"/>
    <w:rsid w:val="00BE54FC"/>
    <w:rsid w:val="00BE5C0F"/>
    <w:rsid w:val="00BE7406"/>
    <w:rsid w:val="00BE7603"/>
    <w:rsid w:val="00BF0562"/>
    <w:rsid w:val="00BF1DE3"/>
    <w:rsid w:val="00BF24F4"/>
    <w:rsid w:val="00BF3279"/>
    <w:rsid w:val="00BF3B54"/>
    <w:rsid w:val="00BF40B0"/>
    <w:rsid w:val="00BF4575"/>
    <w:rsid w:val="00BF4CC7"/>
    <w:rsid w:val="00BF6940"/>
    <w:rsid w:val="00BF6F9D"/>
    <w:rsid w:val="00BF74C7"/>
    <w:rsid w:val="00BF7A50"/>
    <w:rsid w:val="00C011F0"/>
    <w:rsid w:val="00C015F1"/>
    <w:rsid w:val="00C01F33"/>
    <w:rsid w:val="00C02CC6"/>
    <w:rsid w:val="00C0389B"/>
    <w:rsid w:val="00C040F7"/>
    <w:rsid w:val="00C044AB"/>
    <w:rsid w:val="00C04E89"/>
    <w:rsid w:val="00C0553E"/>
    <w:rsid w:val="00C05706"/>
    <w:rsid w:val="00C058D5"/>
    <w:rsid w:val="00C05FBF"/>
    <w:rsid w:val="00C07377"/>
    <w:rsid w:val="00C10326"/>
    <w:rsid w:val="00C10478"/>
    <w:rsid w:val="00C10F74"/>
    <w:rsid w:val="00C11271"/>
    <w:rsid w:val="00C114F3"/>
    <w:rsid w:val="00C12084"/>
    <w:rsid w:val="00C12107"/>
    <w:rsid w:val="00C12B51"/>
    <w:rsid w:val="00C13B07"/>
    <w:rsid w:val="00C14D4B"/>
    <w:rsid w:val="00C15094"/>
    <w:rsid w:val="00C154BB"/>
    <w:rsid w:val="00C15726"/>
    <w:rsid w:val="00C15E05"/>
    <w:rsid w:val="00C15F90"/>
    <w:rsid w:val="00C171E9"/>
    <w:rsid w:val="00C17B2A"/>
    <w:rsid w:val="00C17CE9"/>
    <w:rsid w:val="00C21245"/>
    <w:rsid w:val="00C22443"/>
    <w:rsid w:val="00C2248E"/>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6983"/>
    <w:rsid w:val="00C3719D"/>
    <w:rsid w:val="00C373DC"/>
    <w:rsid w:val="00C37CB2"/>
    <w:rsid w:val="00C40616"/>
    <w:rsid w:val="00C42007"/>
    <w:rsid w:val="00C43684"/>
    <w:rsid w:val="00C43D9D"/>
    <w:rsid w:val="00C43EE4"/>
    <w:rsid w:val="00C448BA"/>
    <w:rsid w:val="00C449DF"/>
    <w:rsid w:val="00C473A5"/>
    <w:rsid w:val="00C475E7"/>
    <w:rsid w:val="00C47D34"/>
    <w:rsid w:val="00C47FBC"/>
    <w:rsid w:val="00C506D5"/>
    <w:rsid w:val="00C51106"/>
    <w:rsid w:val="00C531F2"/>
    <w:rsid w:val="00C53DB7"/>
    <w:rsid w:val="00C54995"/>
    <w:rsid w:val="00C54D41"/>
    <w:rsid w:val="00C5554E"/>
    <w:rsid w:val="00C55605"/>
    <w:rsid w:val="00C56205"/>
    <w:rsid w:val="00C57484"/>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57A6"/>
    <w:rsid w:val="00C86D3F"/>
    <w:rsid w:val="00C87034"/>
    <w:rsid w:val="00C871FF"/>
    <w:rsid w:val="00C87DDB"/>
    <w:rsid w:val="00C87FC8"/>
    <w:rsid w:val="00C9027A"/>
    <w:rsid w:val="00C9068E"/>
    <w:rsid w:val="00C919A1"/>
    <w:rsid w:val="00C92608"/>
    <w:rsid w:val="00C93530"/>
    <w:rsid w:val="00C93814"/>
    <w:rsid w:val="00C93C4B"/>
    <w:rsid w:val="00C944AB"/>
    <w:rsid w:val="00C94725"/>
    <w:rsid w:val="00C94987"/>
    <w:rsid w:val="00C95B40"/>
    <w:rsid w:val="00C961DE"/>
    <w:rsid w:val="00C96B3C"/>
    <w:rsid w:val="00C96C7B"/>
    <w:rsid w:val="00C9735C"/>
    <w:rsid w:val="00C9766A"/>
    <w:rsid w:val="00C97D83"/>
    <w:rsid w:val="00CA0F13"/>
    <w:rsid w:val="00CA1861"/>
    <w:rsid w:val="00CA1ED8"/>
    <w:rsid w:val="00CA41B5"/>
    <w:rsid w:val="00CA435C"/>
    <w:rsid w:val="00CA4366"/>
    <w:rsid w:val="00CA4E7A"/>
    <w:rsid w:val="00CB0593"/>
    <w:rsid w:val="00CB1055"/>
    <w:rsid w:val="00CB1061"/>
    <w:rsid w:val="00CB1986"/>
    <w:rsid w:val="00CB1F63"/>
    <w:rsid w:val="00CB3395"/>
    <w:rsid w:val="00CB509C"/>
    <w:rsid w:val="00CB5407"/>
    <w:rsid w:val="00CB6AE3"/>
    <w:rsid w:val="00CB7170"/>
    <w:rsid w:val="00CC040E"/>
    <w:rsid w:val="00CC096E"/>
    <w:rsid w:val="00CC09AC"/>
    <w:rsid w:val="00CC111F"/>
    <w:rsid w:val="00CC2011"/>
    <w:rsid w:val="00CC212D"/>
    <w:rsid w:val="00CC3EA0"/>
    <w:rsid w:val="00CC3F42"/>
    <w:rsid w:val="00CC7248"/>
    <w:rsid w:val="00CC758E"/>
    <w:rsid w:val="00CC7B45"/>
    <w:rsid w:val="00CD00A0"/>
    <w:rsid w:val="00CD1188"/>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8F"/>
    <w:rsid w:val="00CF2498"/>
    <w:rsid w:val="00CF253E"/>
    <w:rsid w:val="00CF276A"/>
    <w:rsid w:val="00CF286F"/>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CDD"/>
    <w:rsid w:val="00D05E1F"/>
    <w:rsid w:val="00D06C24"/>
    <w:rsid w:val="00D07EA0"/>
    <w:rsid w:val="00D10098"/>
    <w:rsid w:val="00D10249"/>
    <w:rsid w:val="00D1056C"/>
    <w:rsid w:val="00D10FBD"/>
    <w:rsid w:val="00D10FD3"/>
    <w:rsid w:val="00D114E6"/>
    <w:rsid w:val="00D115C3"/>
    <w:rsid w:val="00D116DB"/>
    <w:rsid w:val="00D11897"/>
    <w:rsid w:val="00D11AAF"/>
    <w:rsid w:val="00D123D7"/>
    <w:rsid w:val="00D1251A"/>
    <w:rsid w:val="00D12705"/>
    <w:rsid w:val="00D13135"/>
    <w:rsid w:val="00D1335E"/>
    <w:rsid w:val="00D13E4E"/>
    <w:rsid w:val="00D14211"/>
    <w:rsid w:val="00D17423"/>
    <w:rsid w:val="00D214D9"/>
    <w:rsid w:val="00D2266E"/>
    <w:rsid w:val="00D2335D"/>
    <w:rsid w:val="00D237EC"/>
    <w:rsid w:val="00D239A7"/>
    <w:rsid w:val="00D23F47"/>
    <w:rsid w:val="00D240DC"/>
    <w:rsid w:val="00D27A37"/>
    <w:rsid w:val="00D27B3B"/>
    <w:rsid w:val="00D31200"/>
    <w:rsid w:val="00D32406"/>
    <w:rsid w:val="00D326E7"/>
    <w:rsid w:val="00D32826"/>
    <w:rsid w:val="00D36E71"/>
    <w:rsid w:val="00D375F0"/>
    <w:rsid w:val="00D37D87"/>
    <w:rsid w:val="00D40093"/>
    <w:rsid w:val="00D4066C"/>
    <w:rsid w:val="00D4079A"/>
    <w:rsid w:val="00D40B33"/>
    <w:rsid w:val="00D41F80"/>
    <w:rsid w:val="00D4268C"/>
    <w:rsid w:val="00D426F1"/>
    <w:rsid w:val="00D4318F"/>
    <w:rsid w:val="00D436EF"/>
    <w:rsid w:val="00D438BF"/>
    <w:rsid w:val="00D43C28"/>
    <w:rsid w:val="00D440F8"/>
    <w:rsid w:val="00D44AEA"/>
    <w:rsid w:val="00D45D87"/>
    <w:rsid w:val="00D46B79"/>
    <w:rsid w:val="00D475F9"/>
    <w:rsid w:val="00D47A36"/>
    <w:rsid w:val="00D47C49"/>
    <w:rsid w:val="00D511B1"/>
    <w:rsid w:val="00D51F48"/>
    <w:rsid w:val="00D534DF"/>
    <w:rsid w:val="00D53ED1"/>
    <w:rsid w:val="00D5429D"/>
    <w:rsid w:val="00D54320"/>
    <w:rsid w:val="00D546FF"/>
    <w:rsid w:val="00D55AD5"/>
    <w:rsid w:val="00D56406"/>
    <w:rsid w:val="00D5677E"/>
    <w:rsid w:val="00D56A10"/>
    <w:rsid w:val="00D572D8"/>
    <w:rsid w:val="00D576CA"/>
    <w:rsid w:val="00D605BC"/>
    <w:rsid w:val="00D61AF5"/>
    <w:rsid w:val="00D623B2"/>
    <w:rsid w:val="00D62D94"/>
    <w:rsid w:val="00D63E11"/>
    <w:rsid w:val="00D6458D"/>
    <w:rsid w:val="00D64C86"/>
    <w:rsid w:val="00D652B5"/>
    <w:rsid w:val="00D66155"/>
    <w:rsid w:val="00D6675C"/>
    <w:rsid w:val="00D670BB"/>
    <w:rsid w:val="00D708B0"/>
    <w:rsid w:val="00D72608"/>
    <w:rsid w:val="00D72A10"/>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6D9B"/>
    <w:rsid w:val="00D96DA8"/>
    <w:rsid w:val="00D9751F"/>
    <w:rsid w:val="00DA04F5"/>
    <w:rsid w:val="00DA0782"/>
    <w:rsid w:val="00DA0B26"/>
    <w:rsid w:val="00DA1E03"/>
    <w:rsid w:val="00DA2AAF"/>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2D36"/>
    <w:rsid w:val="00DC3429"/>
    <w:rsid w:val="00DC53EF"/>
    <w:rsid w:val="00DD2253"/>
    <w:rsid w:val="00DD2265"/>
    <w:rsid w:val="00DD244D"/>
    <w:rsid w:val="00DD2FC7"/>
    <w:rsid w:val="00DD4398"/>
    <w:rsid w:val="00DD4B21"/>
    <w:rsid w:val="00DD4E7C"/>
    <w:rsid w:val="00DD4FE9"/>
    <w:rsid w:val="00DD56FB"/>
    <w:rsid w:val="00DD6F19"/>
    <w:rsid w:val="00DD7333"/>
    <w:rsid w:val="00DD7384"/>
    <w:rsid w:val="00DD7789"/>
    <w:rsid w:val="00DD7C03"/>
    <w:rsid w:val="00DD7D20"/>
    <w:rsid w:val="00DE3758"/>
    <w:rsid w:val="00DE3898"/>
    <w:rsid w:val="00DE39D9"/>
    <w:rsid w:val="00DE423A"/>
    <w:rsid w:val="00DE5608"/>
    <w:rsid w:val="00DE58D0"/>
    <w:rsid w:val="00DE64B0"/>
    <w:rsid w:val="00DE654F"/>
    <w:rsid w:val="00DE78F0"/>
    <w:rsid w:val="00DE7B7A"/>
    <w:rsid w:val="00DF0B6E"/>
    <w:rsid w:val="00DF15E0"/>
    <w:rsid w:val="00DF2A47"/>
    <w:rsid w:val="00DF37A0"/>
    <w:rsid w:val="00DF3F13"/>
    <w:rsid w:val="00DF4F70"/>
    <w:rsid w:val="00DF50C7"/>
    <w:rsid w:val="00DF572A"/>
    <w:rsid w:val="00DF6609"/>
    <w:rsid w:val="00DF69B7"/>
    <w:rsid w:val="00DF7F73"/>
    <w:rsid w:val="00E00861"/>
    <w:rsid w:val="00E02161"/>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24E"/>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45A"/>
    <w:rsid w:val="00E36C2C"/>
    <w:rsid w:val="00E3723A"/>
    <w:rsid w:val="00E37860"/>
    <w:rsid w:val="00E40663"/>
    <w:rsid w:val="00E40D6E"/>
    <w:rsid w:val="00E4128A"/>
    <w:rsid w:val="00E41E69"/>
    <w:rsid w:val="00E43606"/>
    <w:rsid w:val="00E446F1"/>
    <w:rsid w:val="00E448F0"/>
    <w:rsid w:val="00E453F6"/>
    <w:rsid w:val="00E46886"/>
    <w:rsid w:val="00E46A8C"/>
    <w:rsid w:val="00E47398"/>
    <w:rsid w:val="00E47AEF"/>
    <w:rsid w:val="00E50417"/>
    <w:rsid w:val="00E50885"/>
    <w:rsid w:val="00E512DC"/>
    <w:rsid w:val="00E53B75"/>
    <w:rsid w:val="00E54AF4"/>
    <w:rsid w:val="00E54E3B"/>
    <w:rsid w:val="00E55968"/>
    <w:rsid w:val="00E55969"/>
    <w:rsid w:val="00E56928"/>
    <w:rsid w:val="00E56A2C"/>
    <w:rsid w:val="00E57565"/>
    <w:rsid w:val="00E60D43"/>
    <w:rsid w:val="00E61181"/>
    <w:rsid w:val="00E63838"/>
    <w:rsid w:val="00E63A32"/>
    <w:rsid w:val="00E64434"/>
    <w:rsid w:val="00E64EEB"/>
    <w:rsid w:val="00E65A7D"/>
    <w:rsid w:val="00E66171"/>
    <w:rsid w:val="00E66621"/>
    <w:rsid w:val="00E67C51"/>
    <w:rsid w:val="00E713E4"/>
    <w:rsid w:val="00E72323"/>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4214"/>
    <w:rsid w:val="00E85227"/>
    <w:rsid w:val="00E85928"/>
    <w:rsid w:val="00E8648A"/>
    <w:rsid w:val="00E86719"/>
    <w:rsid w:val="00E86B20"/>
    <w:rsid w:val="00E87072"/>
    <w:rsid w:val="00E87289"/>
    <w:rsid w:val="00E87822"/>
    <w:rsid w:val="00E90395"/>
    <w:rsid w:val="00E90BBA"/>
    <w:rsid w:val="00E90D5E"/>
    <w:rsid w:val="00E90E49"/>
    <w:rsid w:val="00E9177A"/>
    <w:rsid w:val="00E917F9"/>
    <w:rsid w:val="00E9291C"/>
    <w:rsid w:val="00E92B46"/>
    <w:rsid w:val="00E93FFE"/>
    <w:rsid w:val="00E94AA1"/>
    <w:rsid w:val="00E94F8A"/>
    <w:rsid w:val="00E95143"/>
    <w:rsid w:val="00E9576A"/>
    <w:rsid w:val="00EA1607"/>
    <w:rsid w:val="00EA16C8"/>
    <w:rsid w:val="00EA2340"/>
    <w:rsid w:val="00EA2386"/>
    <w:rsid w:val="00EA2517"/>
    <w:rsid w:val="00EA339B"/>
    <w:rsid w:val="00EA3B22"/>
    <w:rsid w:val="00EA3C31"/>
    <w:rsid w:val="00EA3E92"/>
    <w:rsid w:val="00EA429D"/>
    <w:rsid w:val="00EA5A87"/>
    <w:rsid w:val="00EA669B"/>
    <w:rsid w:val="00EA6767"/>
    <w:rsid w:val="00EA6B59"/>
    <w:rsid w:val="00EA70B5"/>
    <w:rsid w:val="00EA7A41"/>
    <w:rsid w:val="00EB01B0"/>
    <w:rsid w:val="00EB05B8"/>
    <w:rsid w:val="00EB077B"/>
    <w:rsid w:val="00EB118B"/>
    <w:rsid w:val="00EB2706"/>
    <w:rsid w:val="00EB46C9"/>
    <w:rsid w:val="00EB4EA2"/>
    <w:rsid w:val="00EB4FAD"/>
    <w:rsid w:val="00EB66C2"/>
    <w:rsid w:val="00EB6CED"/>
    <w:rsid w:val="00EB7DC9"/>
    <w:rsid w:val="00EC0082"/>
    <w:rsid w:val="00EC039F"/>
    <w:rsid w:val="00EC19F9"/>
    <w:rsid w:val="00EC24D5"/>
    <w:rsid w:val="00EC2689"/>
    <w:rsid w:val="00EC27C6"/>
    <w:rsid w:val="00EC2AC8"/>
    <w:rsid w:val="00EC39B3"/>
    <w:rsid w:val="00EC4207"/>
    <w:rsid w:val="00EC500E"/>
    <w:rsid w:val="00EC5653"/>
    <w:rsid w:val="00EC575D"/>
    <w:rsid w:val="00EC5E4B"/>
    <w:rsid w:val="00EC5F72"/>
    <w:rsid w:val="00EC6B54"/>
    <w:rsid w:val="00EC71CE"/>
    <w:rsid w:val="00EC7A1A"/>
    <w:rsid w:val="00ED0ADD"/>
    <w:rsid w:val="00ED1006"/>
    <w:rsid w:val="00ED241B"/>
    <w:rsid w:val="00ED3FF9"/>
    <w:rsid w:val="00ED4653"/>
    <w:rsid w:val="00ED46FA"/>
    <w:rsid w:val="00ED4EDB"/>
    <w:rsid w:val="00ED55D3"/>
    <w:rsid w:val="00ED6E4D"/>
    <w:rsid w:val="00ED7222"/>
    <w:rsid w:val="00ED79C1"/>
    <w:rsid w:val="00EE081E"/>
    <w:rsid w:val="00EE2165"/>
    <w:rsid w:val="00EE3A61"/>
    <w:rsid w:val="00EE5D2B"/>
    <w:rsid w:val="00EE7492"/>
    <w:rsid w:val="00EE7CCD"/>
    <w:rsid w:val="00EF18FE"/>
    <w:rsid w:val="00EF272F"/>
    <w:rsid w:val="00EF4864"/>
    <w:rsid w:val="00EF5787"/>
    <w:rsid w:val="00EF5DD7"/>
    <w:rsid w:val="00EF60D0"/>
    <w:rsid w:val="00EF6588"/>
    <w:rsid w:val="00EF735D"/>
    <w:rsid w:val="00F01AB7"/>
    <w:rsid w:val="00F02BB9"/>
    <w:rsid w:val="00F03256"/>
    <w:rsid w:val="00F04C1F"/>
    <w:rsid w:val="00F0528D"/>
    <w:rsid w:val="00F06904"/>
    <w:rsid w:val="00F06C67"/>
    <w:rsid w:val="00F06DFD"/>
    <w:rsid w:val="00F071D1"/>
    <w:rsid w:val="00F07533"/>
    <w:rsid w:val="00F07C9B"/>
    <w:rsid w:val="00F103E5"/>
    <w:rsid w:val="00F10629"/>
    <w:rsid w:val="00F1178C"/>
    <w:rsid w:val="00F11CF5"/>
    <w:rsid w:val="00F129BB"/>
    <w:rsid w:val="00F12EB8"/>
    <w:rsid w:val="00F12EFE"/>
    <w:rsid w:val="00F13BF1"/>
    <w:rsid w:val="00F13C62"/>
    <w:rsid w:val="00F15683"/>
    <w:rsid w:val="00F15FA5"/>
    <w:rsid w:val="00F17693"/>
    <w:rsid w:val="00F202DE"/>
    <w:rsid w:val="00F2064F"/>
    <w:rsid w:val="00F209B7"/>
    <w:rsid w:val="00F2337A"/>
    <w:rsid w:val="00F23544"/>
    <w:rsid w:val="00F2376F"/>
    <w:rsid w:val="00F243D8"/>
    <w:rsid w:val="00F2505D"/>
    <w:rsid w:val="00F25B89"/>
    <w:rsid w:val="00F25E5C"/>
    <w:rsid w:val="00F2697C"/>
    <w:rsid w:val="00F26C8C"/>
    <w:rsid w:val="00F27136"/>
    <w:rsid w:val="00F27D66"/>
    <w:rsid w:val="00F30828"/>
    <w:rsid w:val="00F313D6"/>
    <w:rsid w:val="00F34D7A"/>
    <w:rsid w:val="00F34F5A"/>
    <w:rsid w:val="00F3523A"/>
    <w:rsid w:val="00F37575"/>
    <w:rsid w:val="00F40F0C"/>
    <w:rsid w:val="00F416CA"/>
    <w:rsid w:val="00F41D81"/>
    <w:rsid w:val="00F41F88"/>
    <w:rsid w:val="00F424DF"/>
    <w:rsid w:val="00F42C15"/>
    <w:rsid w:val="00F4314C"/>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5CF6"/>
    <w:rsid w:val="00F56BE2"/>
    <w:rsid w:val="00F56E9F"/>
    <w:rsid w:val="00F5715B"/>
    <w:rsid w:val="00F572D0"/>
    <w:rsid w:val="00F60203"/>
    <w:rsid w:val="00F607C5"/>
    <w:rsid w:val="00F60DEA"/>
    <w:rsid w:val="00F60F6D"/>
    <w:rsid w:val="00F61181"/>
    <w:rsid w:val="00F61C02"/>
    <w:rsid w:val="00F6302A"/>
    <w:rsid w:val="00F63950"/>
    <w:rsid w:val="00F6436D"/>
    <w:rsid w:val="00F64C2B"/>
    <w:rsid w:val="00F651BE"/>
    <w:rsid w:val="00F65455"/>
    <w:rsid w:val="00F66596"/>
    <w:rsid w:val="00F669DF"/>
    <w:rsid w:val="00F67AB4"/>
    <w:rsid w:val="00F67F53"/>
    <w:rsid w:val="00F703BE"/>
    <w:rsid w:val="00F70BD3"/>
    <w:rsid w:val="00F7170E"/>
    <w:rsid w:val="00F71F69"/>
    <w:rsid w:val="00F72B72"/>
    <w:rsid w:val="00F7395E"/>
    <w:rsid w:val="00F73B56"/>
    <w:rsid w:val="00F74BB9"/>
    <w:rsid w:val="00F75582"/>
    <w:rsid w:val="00F762AE"/>
    <w:rsid w:val="00F763B3"/>
    <w:rsid w:val="00F76EFA"/>
    <w:rsid w:val="00F80239"/>
    <w:rsid w:val="00F803DB"/>
    <w:rsid w:val="00F804BE"/>
    <w:rsid w:val="00F817CE"/>
    <w:rsid w:val="00F8369C"/>
    <w:rsid w:val="00F8456C"/>
    <w:rsid w:val="00F859D8"/>
    <w:rsid w:val="00F868F5"/>
    <w:rsid w:val="00F9056A"/>
    <w:rsid w:val="00F90791"/>
    <w:rsid w:val="00F9089D"/>
    <w:rsid w:val="00F90F8D"/>
    <w:rsid w:val="00F92782"/>
    <w:rsid w:val="00F93AA9"/>
    <w:rsid w:val="00F94CC0"/>
    <w:rsid w:val="00F951E0"/>
    <w:rsid w:val="00F96985"/>
    <w:rsid w:val="00F97661"/>
    <w:rsid w:val="00F97838"/>
    <w:rsid w:val="00FA012D"/>
    <w:rsid w:val="00FA03A9"/>
    <w:rsid w:val="00FA11DA"/>
    <w:rsid w:val="00FA1A94"/>
    <w:rsid w:val="00FA2BB3"/>
    <w:rsid w:val="00FA2BF5"/>
    <w:rsid w:val="00FA36CE"/>
    <w:rsid w:val="00FA4AE1"/>
    <w:rsid w:val="00FA67F7"/>
    <w:rsid w:val="00FB088D"/>
    <w:rsid w:val="00FB0CB5"/>
    <w:rsid w:val="00FB1B26"/>
    <w:rsid w:val="00FB3416"/>
    <w:rsid w:val="00FB4436"/>
    <w:rsid w:val="00FB4C80"/>
    <w:rsid w:val="00FB5726"/>
    <w:rsid w:val="00FB5AA1"/>
    <w:rsid w:val="00FB5FC3"/>
    <w:rsid w:val="00FB6A6A"/>
    <w:rsid w:val="00FB6D86"/>
    <w:rsid w:val="00FB75D7"/>
    <w:rsid w:val="00FB7A15"/>
    <w:rsid w:val="00FB7A55"/>
    <w:rsid w:val="00FB7DF1"/>
    <w:rsid w:val="00FC00F9"/>
    <w:rsid w:val="00FC1681"/>
    <w:rsid w:val="00FC3EB5"/>
    <w:rsid w:val="00FC4D76"/>
    <w:rsid w:val="00FC4E78"/>
    <w:rsid w:val="00FC6048"/>
    <w:rsid w:val="00FC7429"/>
    <w:rsid w:val="00FC74C2"/>
    <w:rsid w:val="00FD07F6"/>
    <w:rsid w:val="00FD1EC8"/>
    <w:rsid w:val="00FD1FC1"/>
    <w:rsid w:val="00FD2F58"/>
    <w:rsid w:val="00FD36A6"/>
    <w:rsid w:val="00FD47ED"/>
    <w:rsid w:val="00FD69C1"/>
    <w:rsid w:val="00FD74DB"/>
    <w:rsid w:val="00FD7660"/>
    <w:rsid w:val="00FE0655"/>
    <w:rsid w:val="00FE1061"/>
    <w:rsid w:val="00FE1DF2"/>
    <w:rsid w:val="00FE2365"/>
    <w:rsid w:val="00FE23AC"/>
    <w:rsid w:val="00FE37D7"/>
    <w:rsid w:val="00FE394D"/>
    <w:rsid w:val="00FE3B90"/>
    <w:rsid w:val="00FE3D23"/>
    <w:rsid w:val="00FE47B7"/>
    <w:rsid w:val="00FE4C7B"/>
    <w:rsid w:val="00FE52B7"/>
    <w:rsid w:val="00FE5AF9"/>
    <w:rsid w:val="00FE6076"/>
    <w:rsid w:val="00FE6707"/>
    <w:rsid w:val="00FE7336"/>
    <w:rsid w:val="00FE787C"/>
    <w:rsid w:val="00FE7A34"/>
    <w:rsid w:val="00FE7C48"/>
    <w:rsid w:val="00FE7D33"/>
    <w:rsid w:val="00FF45A5"/>
    <w:rsid w:val="00FF4AC5"/>
    <w:rsid w:val="00FF5C91"/>
    <w:rsid w:val="00FF66E9"/>
    <w:rsid w:val="00FF7283"/>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 w:type="paragraph" w:customStyle="1" w:styleId="xa0">
    <w:name w:val="xa0"/>
    <w:basedOn w:val="Normal"/>
    <w:qFormat/>
    <w:rsid w:val="00BA225E"/>
    <w:pPr>
      <w:spacing w:before="100" w:beforeAutospacing="1" w:after="100" w:afterAutospacing="1"/>
    </w:pPr>
    <w:rPr>
      <w:rFonts w:ascii="Calibri" w:eastAsia="Calibri" w:hAnsi="Calibri" w:cs="Calibri"/>
      <w:sz w:val="22"/>
      <w:lang w:val="sv-SE" w:eastAsia="zh-CN"/>
    </w:rPr>
  </w:style>
  <w:style w:type="character" w:customStyle="1" w:styleId="15">
    <w:name w:val="15"/>
    <w:rsid w:val="00BA225E"/>
    <w:rPr>
      <w:rFonts w:ascii="Symbol" w:hAnsi="Symbol"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38898722">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13594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545823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3906772">
      <w:bodyDiv w:val="1"/>
      <w:marLeft w:val="0"/>
      <w:marRight w:val="0"/>
      <w:marTop w:val="0"/>
      <w:marBottom w:val="0"/>
      <w:divBdr>
        <w:top w:val="none" w:sz="0" w:space="0" w:color="auto"/>
        <w:left w:val="none" w:sz="0" w:space="0" w:color="auto"/>
        <w:bottom w:val="none" w:sz="0" w:space="0" w:color="auto"/>
        <w:right w:val="none" w:sz="0" w:space="0" w:color="auto"/>
      </w:divBdr>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44798268">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1146563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97872-4D21-4FF6-A3B1-0F864EE07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2022-02-14T20:44:00Z</dcterms:created>
  <dcterms:modified xsi:type="dcterms:W3CDTF">2022-02-14T20:44:00Z</dcterms:modified>
  <cp:category/>
</cp:coreProperties>
</file>